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0D7DB7B" w14:textId="2BEC9AD6" w:rsidR="00243103" w:rsidRPr="004F4430" w:rsidRDefault="00243103" w:rsidP="00243103">
      <w:pPr>
        <w:jc w:val="center"/>
        <w:rPr>
          <w:rFonts w:ascii="標楷體" w:eastAsia="標楷體" w:hAnsi="標楷體"/>
          <w:sz w:val="30"/>
          <w:szCs w:val="30"/>
        </w:rPr>
      </w:pPr>
      <w:r w:rsidRPr="004F4430">
        <w:rPr>
          <w:rFonts w:ascii="標楷體" w:eastAsia="標楷體" w:hAnsi="標楷體" w:hint="eastAsia"/>
          <w:b/>
          <w:sz w:val="30"/>
          <w:szCs w:val="30"/>
        </w:rPr>
        <w:t>南投</w:t>
      </w:r>
      <w:r w:rsidRPr="004F4430">
        <w:rPr>
          <w:rFonts w:ascii="標楷體" w:eastAsia="標楷體" w:hAnsi="標楷體"/>
          <w:b/>
          <w:sz w:val="30"/>
          <w:szCs w:val="30"/>
        </w:rPr>
        <w:t>縣</w:t>
      </w:r>
      <w:r w:rsidR="0049391C">
        <w:rPr>
          <w:rFonts w:ascii="標楷體" w:eastAsia="標楷體" w:hAnsi="標楷體" w:hint="eastAsia"/>
          <w:b/>
          <w:sz w:val="30"/>
          <w:szCs w:val="30"/>
        </w:rPr>
        <w:t>魚池</w:t>
      </w:r>
      <w:r w:rsidRPr="004F4430">
        <w:rPr>
          <w:rFonts w:ascii="標楷體" w:eastAsia="標楷體" w:hAnsi="標楷體"/>
          <w:b/>
          <w:sz w:val="30"/>
          <w:szCs w:val="30"/>
        </w:rPr>
        <w:t>國民</w:t>
      </w:r>
      <w:r w:rsidR="0049391C">
        <w:rPr>
          <w:rFonts w:ascii="標楷體" w:eastAsia="標楷體" w:hAnsi="標楷體" w:hint="eastAsia"/>
          <w:b/>
          <w:sz w:val="30"/>
          <w:szCs w:val="30"/>
        </w:rPr>
        <w:t>小</w:t>
      </w:r>
      <w:r w:rsidRPr="004F4430">
        <w:rPr>
          <w:rFonts w:ascii="標楷體" w:eastAsia="標楷體" w:hAnsi="標楷體"/>
          <w:b/>
          <w:sz w:val="30"/>
          <w:szCs w:val="30"/>
        </w:rPr>
        <w:t>學1</w:t>
      </w:r>
      <w:r w:rsidRPr="004F4430">
        <w:rPr>
          <w:rFonts w:ascii="標楷體" w:eastAsia="標楷體" w:hAnsi="標楷體" w:hint="eastAsia"/>
          <w:b/>
          <w:sz w:val="30"/>
          <w:szCs w:val="30"/>
        </w:rPr>
        <w:t>11</w:t>
      </w:r>
      <w:r w:rsidRPr="004F4430">
        <w:rPr>
          <w:rFonts w:ascii="標楷體" w:eastAsia="標楷體" w:hAnsi="標楷體"/>
          <w:b/>
          <w:sz w:val="30"/>
          <w:szCs w:val="30"/>
        </w:rPr>
        <w:t>學年度</w:t>
      </w:r>
      <w:r w:rsidRPr="004F4430">
        <w:rPr>
          <w:rFonts w:ascii="標楷體" w:eastAsia="標楷體" w:hAnsi="標楷體" w:hint="eastAsia"/>
          <w:b/>
          <w:sz w:val="30"/>
          <w:szCs w:val="30"/>
        </w:rPr>
        <w:t>領域學習課程計畫</w:t>
      </w:r>
    </w:p>
    <w:p w14:paraId="43B30650"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6D4808" w14:paraId="1671DF7D" w14:textId="77777777" w:rsidTr="00C576CF">
        <w:trPr>
          <w:trHeight w:val="680"/>
        </w:trPr>
        <w:tc>
          <w:tcPr>
            <w:tcW w:w="1375" w:type="dxa"/>
            <w:vAlign w:val="center"/>
          </w:tcPr>
          <w:p w14:paraId="46061204" w14:textId="77777777" w:rsidR="006D4808" w:rsidRDefault="006D4808" w:rsidP="006D4808">
            <w:pPr>
              <w:jc w:val="center"/>
              <w:rPr>
                <w:rFonts w:ascii="標楷體" w:eastAsia="標楷體" w:hAnsi="標楷體"/>
                <w:sz w:val="28"/>
              </w:rPr>
            </w:pPr>
            <w:r>
              <w:rPr>
                <w:rFonts w:ascii="標楷體" w:eastAsia="標楷體" w:hAnsi="標楷體" w:hint="eastAsia"/>
                <w:sz w:val="28"/>
              </w:rPr>
              <w:t>領域</w:t>
            </w:r>
          </w:p>
          <w:p w14:paraId="71EDECF4" w14:textId="77777777" w:rsidR="006D4808" w:rsidRDefault="006D4808" w:rsidP="006D4808">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4FA8541C" w14:textId="392D3138" w:rsidR="006D4808" w:rsidRPr="00D4367A" w:rsidRDefault="006D4808" w:rsidP="006D4808">
            <w:pPr>
              <w:rPr>
                <w:rFonts w:ascii="標楷體" w:eastAsia="標楷體" w:hAnsi="標楷體"/>
                <w:strike/>
                <w:color w:val="FF0000"/>
                <w:sz w:val="28"/>
                <w:shd w:val="pct15" w:color="auto" w:fill="FFFFFF"/>
              </w:rPr>
            </w:pPr>
            <w:r>
              <w:rPr>
                <w:rFonts w:ascii="標楷體" w:eastAsia="標楷體" w:hAnsi="標楷體" w:hint="eastAsia"/>
                <w:color w:val="000000"/>
                <w:sz w:val="28"/>
                <w:szCs w:val="28"/>
              </w:rPr>
              <w:t>國語</w:t>
            </w:r>
          </w:p>
        </w:tc>
        <w:tc>
          <w:tcPr>
            <w:tcW w:w="2126" w:type="dxa"/>
            <w:vAlign w:val="center"/>
          </w:tcPr>
          <w:p w14:paraId="07AF9F9A" w14:textId="67F2EF67" w:rsidR="006D4808" w:rsidRPr="006F5AF6" w:rsidRDefault="006D4808" w:rsidP="006D4808">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778A79DC" w14:textId="580F30F2" w:rsidR="006D4808" w:rsidRPr="00DE11D7" w:rsidRDefault="00483234" w:rsidP="006D4808">
            <w:pPr>
              <w:rPr>
                <w:rFonts w:ascii="標楷體" w:eastAsia="標楷體" w:hAnsi="標楷體"/>
                <w:color w:val="000000" w:themeColor="text1"/>
                <w:sz w:val="28"/>
              </w:rPr>
            </w:pPr>
            <w:proofErr w:type="gramStart"/>
            <w:r>
              <w:rPr>
                <w:rFonts w:ascii="標楷體" w:eastAsia="標楷體" w:hAnsi="標楷體" w:hint="eastAsia"/>
                <w:color w:val="000000"/>
                <w:sz w:val="28"/>
                <w:szCs w:val="28"/>
              </w:rPr>
              <w:t>三</w:t>
            </w:r>
            <w:proofErr w:type="gramEnd"/>
            <w:r>
              <w:rPr>
                <w:rFonts w:ascii="標楷體" w:eastAsia="標楷體" w:hAnsi="標楷體" w:hint="eastAsia"/>
                <w:color w:val="000000"/>
                <w:sz w:val="28"/>
                <w:szCs w:val="28"/>
              </w:rPr>
              <w:t>年級</w:t>
            </w:r>
          </w:p>
        </w:tc>
      </w:tr>
      <w:tr w:rsidR="006D4808" w14:paraId="28A54207" w14:textId="77777777" w:rsidTr="00C576CF">
        <w:trPr>
          <w:trHeight w:val="680"/>
        </w:trPr>
        <w:tc>
          <w:tcPr>
            <w:tcW w:w="1375" w:type="dxa"/>
            <w:vAlign w:val="center"/>
          </w:tcPr>
          <w:p w14:paraId="29978DE9" w14:textId="77777777" w:rsidR="006D4808" w:rsidRDefault="006D4808" w:rsidP="006D4808">
            <w:pPr>
              <w:jc w:val="center"/>
              <w:rPr>
                <w:rFonts w:ascii="標楷體" w:eastAsia="標楷體" w:hAnsi="標楷體"/>
                <w:sz w:val="28"/>
              </w:rPr>
            </w:pPr>
            <w:bookmarkStart w:id="0" w:name="_GoBack" w:colFirst="1" w:colLast="1"/>
            <w:r>
              <w:rPr>
                <w:rFonts w:ascii="標楷體" w:eastAsia="標楷體" w:hAnsi="標楷體"/>
                <w:sz w:val="28"/>
              </w:rPr>
              <w:t>教師</w:t>
            </w:r>
          </w:p>
        </w:tc>
        <w:tc>
          <w:tcPr>
            <w:tcW w:w="5288" w:type="dxa"/>
            <w:vAlign w:val="center"/>
          </w:tcPr>
          <w:p w14:paraId="362BF2C5" w14:textId="0B6378FC" w:rsidR="006D4808" w:rsidRPr="006F5AF6" w:rsidRDefault="006D4808" w:rsidP="006D4808">
            <w:pPr>
              <w:rPr>
                <w:rFonts w:ascii="標楷體" w:eastAsia="標楷體" w:hAnsi="標楷體"/>
                <w:color w:val="000000" w:themeColor="text1"/>
                <w:sz w:val="28"/>
              </w:rPr>
            </w:pPr>
            <w:proofErr w:type="gramStart"/>
            <w:r>
              <w:rPr>
                <w:rFonts w:ascii="標楷體" w:eastAsia="標楷體" w:hAnsi="標楷體" w:hint="eastAsia"/>
                <w:color w:val="000000"/>
                <w:sz w:val="22"/>
                <w:szCs w:val="22"/>
              </w:rPr>
              <w:t>三</w:t>
            </w:r>
            <w:proofErr w:type="gramEnd"/>
            <w:r>
              <w:rPr>
                <w:rFonts w:ascii="標楷體" w:eastAsia="標楷體" w:hAnsi="標楷體" w:hint="eastAsia"/>
                <w:color w:val="000000"/>
                <w:sz w:val="22"/>
                <w:szCs w:val="22"/>
              </w:rPr>
              <w:t>年級教學團隊</w:t>
            </w:r>
          </w:p>
        </w:tc>
        <w:tc>
          <w:tcPr>
            <w:tcW w:w="2126" w:type="dxa"/>
            <w:vAlign w:val="center"/>
          </w:tcPr>
          <w:p w14:paraId="4F0D4236" w14:textId="645C183A" w:rsidR="006D4808" w:rsidRPr="006F5AF6" w:rsidRDefault="006D4808" w:rsidP="006D4808">
            <w:pPr>
              <w:jc w:val="center"/>
              <w:rPr>
                <w:rFonts w:ascii="標楷體" w:eastAsia="標楷體" w:hAnsi="標楷體"/>
                <w:color w:val="000000" w:themeColor="text1"/>
                <w:sz w:val="28"/>
              </w:rPr>
            </w:pPr>
            <w:r>
              <w:rPr>
                <w:rFonts w:ascii="標楷體" w:eastAsia="標楷體" w:hAnsi="標楷體" w:hint="eastAsia"/>
                <w:color w:val="000000"/>
                <w:sz w:val="28"/>
                <w:szCs w:val="28"/>
              </w:rPr>
              <w:t>上課</w:t>
            </w:r>
            <w:proofErr w:type="gramStart"/>
            <w:r>
              <w:rPr>
                <w:rFonts w:ascii="標楷體" w:eastAsia="標楷體" w:hAnsi="標楷體" w:hint="eastAsia"/>
                <w:color w:val="000000"/>
                <w:sz w:val="28"/>
                <w:szCs w:val="28"/>
              </w:rPr>
              <w:t>週</w:t>
            </w:r>
            <w:proofErr w:type="gramEnd"/>
            <w:r>
              <w:rPr>
                <w:rFonts w:ascii="標楷體" w:eastAsia="標楷體" w:hAnsi="標楷體" w:hint="eastAsia"/>
                <w:color w:val="000000"/>
                <w:sz w:val="28"/>
                <w:szCs w:val="28"/>
              </w:rPr>
              <w:t>節數</w:t>
            </w:r>
          </w:p>
        </w:tc>
        <w:tc>
          <w:tcPr>
            <w:tcW w:w="5769" w:type="dxa"/>
            <w:vAlign w:val="center"/>
          </w:tcPr>
          <w:p w14:paraId="4AB1F8DE" w14:textId="09400B37" w:rsidR="006D4808" w:rsidRPr="00DE11D7" w:rsidRDefault="006D4808" w:rsidP="006D4808">
            <w:pPr>
              <w:rPr>
                <w:rFonts w:ascii="標楷體" w:eastAsia="標楷體" w:hAnsi="標楷體"/>
                <w:color w:val="000000" w:themeColor="text1"/>
                <w:sz w:val="28"/>
              </w:rPr>
            </w:pPr>
            <w:r>
              <w:rPr>
                <w:rFonts w:ascii="標楷體" w:eastAsia="標楷體" w:hAnsi="標楷體" w:hint="eastAsia"/>
                <w:color w:val="000000"/>
                <w:sz w:val="28"/>
                <w:szCs w:val="28"/>
              </w:rPr>
              <w:t>每週5節，21</w:t>
            </w:r>
            <w:proofErr w:type="gramStart"/>
            <w:r>
              <w:rPr>
                <w:rFonts w:ascii="標楷體" w:eastAsia="標楷體" w:hAnsi="標楷體" w:hint="eastAsia"/>
                <w:color w:val="000000"/>
                <w:sz w:val="28"/>
                <w:szCs w:val="28"/>
              </w:rPr>
              <w:t>週</w:t>
            </w:r>
            <w:proofErr w:type="gramEnd"/>
            <w:r>
              <w:rPr>
                <w:rFonts w:ascii="標楷體" w:eastAsia="標楷體" w:hAnsi="標楷體" w:hint="eastAsia"/>
                <w:color w:val="000000"/>
                <w:sz w:val="28"/>
                <w:szCs w:val="28"/>
              </w:rPr>
              <w:t>，共</w:t>
            </w:r>
            <w:r w:rsidR="001A5612">
              <w:rPr>
                <w:rFonts w:ascii="標楷體" w:eastAsia="標楷體" w:hAnsi="標楷體" w:hint="eastAsia"/>
                <w:color w:val="000000"/>
                <w:sz w:val="28"/>
                <w:szCs w:val="28"/>
              </w:rPr>
              <w:t>105</w:t>
            </w:r>
            <w:r>
              <w:rPr>
                <w:rFonts w:ascii="標楷體" w:eastAsia="標楷體" w:hAnsi="標楷體" w:hint="eastAsia"/>
                <w:color w:val="000000"/>
                <w:sz w:val="28"/>
                <w:szCs w:val="28"/>
              </w:rPr>
              <w:t xml:space="preserve">　節</w:t>
            </w:r>
          </w:p>
        </w:tc>
      </w:tr>
      <w:bookmarkEnd w:id="0"/>
    </w:tbl>
    <w:p w14:paraId="66E2D72A" w14:textId="77777777" w:rsidR="006F6738" w:rsidRDefault="006F673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1960"/>
        <w:gridCol w:w="4246"/>
        <w:gridCol w:w="2359"/>
        <w:gridCol w:w="2990"/>
      </w:tblGrid>
      <w:tr w:rsidR="0035609C" w14:paraId="74E83344" w14:textId="77777777" w:rsidTr="0035609C">
        <w:trPr>
          <w:trHeight w:val="1648"/>
        </w:trPr>
        <w:tc>
          <w:tcPr>
            <w:tcW w:w="5000" w:type="pct"/>
            <w:gridSpan w:val="6"/>
          </w:tcPr>
          <w:p w14:paraId="0CBD5659" w14:textId="77777777" w:rsidR="003B2C21" w:rsidRDefault="0035609C" w:rsidP="003B2C21">
            <w:pPr>
              <w:pStyle w:val="Web"/>
              <w:spacing w:before="0" w:beforeAutospacing="0" w:after="0" w:afterAutospacing="0"/>
              <w:ind w:left="502"/>
              <w:textAlignment w:val="baseline"/>
              <w:rPr>
                <w:rFonts w:ascii="標楷體" w:eastAsia="標楷體" w:hAnsi="標楷體"/>
                <w:color w:val="000000"/>
                <w:sz w:val="26"/>
                <w:szCs w:val="26"/>
              </w:rPr>
            </w:pPr>
            <w:r w:rsidRPr="006C6ABE">
              <w:rPr>
                <w:rFonts w:ascii="標楷體" w:eastAsia="標楷體" w:hAnsi="標楷體" w:hint="eastAsia"/>
                <w:color w:val="FF0000"/>
                <w:sz w:val="26"/>
                <w:szCs w:val="26"/>
              </w:rPr>
              <w:t>課程目標:</w:t>
            </w:r>
            <w:r w:rsidR="003B2C21">
              <w:rPr>
                <w:rFonts w:ascii="標楷體" w:eastAsia="標楷體" w:hAnsi="標楷體" w:hint="eastAsia"/>
                <w:color w:val="000000"/>
                <w:sz w:val="26"/>
                <w:szCs w:val="26"/>
              </w:rPr>
              <w:t xml:space="preserve"> </w:t>
            </w:r>
          </w:p>
          <w:p w14:paraId="34BEE330" w14:textId="5329FC35"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知道文本內角色有不同的個性特質。</w:t>
            </w:r>
          </w:p>
          <w:p w14:paraId="1A1E654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了解自我介紹的內容與形式。</w:t>
            </w:r>
          </w:p>
          <w:p w14:paraId="1B20418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能依角色特質，以不同語氣朗讀課文。</w:t>
            </w:r>
          </w:p>
          <w:p w14:paraId="3F7E2DE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能上</w:t>
            </w:r>
            <w:proofErr w:type="gramStart"/>
            <w:r>
              <w:rPr>
                <w:rFonts w:ascii="標楷體" w:eastAsia="標楷體" w:hAnsi="標楷體" w:hint="eastAsia"/>
                <w:color w:val="000000"/>
                <w:sz w:val="26"/>
                <w:szCs w:val="26"/>
              </w:rPr>
              <w:t>臺</w:t>
            </w:r>
            <w:proofErr w:type="gramEnd"/>
            <w:r>
              <w:rPr>
                <w:rFonts w:ascii="標楷體" w:eastAsia="標楷體" w:hAnsi="標楷體" w:hint="eastAsia"/>
                <w:color w:val="000000"/>
                <w:sz w:val="26"/>
                <w:szCs w:val="26"/>
              </w:rPr>
              <w:t>做有條理及有重點的自我介紹。</w:t>
            </w:r>
          </w:p>
          <w:p w14:paraId="66B5008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願意主動伸出友誼之手。</w:t>
            </w:r>
          </w:p>
          <w:p w14:paraId="48E1A7D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能欣賞別人的發言</w:t>
            </w:r>
            <w:proofErr w:type="gramStart"/>
            <w:r>
              <w:rPr>
                <w:rFonts w:ascii="標楷體" w:eastAsia="標楷體" w:hAnsi="標楷體" w:hint="eastAsia"/>
                <w:color w:val="000000"/>
                <w:sz w:val="26"/>
                <w:szCs w:val="26"/>
              </w:rPr>
              <w:t>和優點</w:t>
            </w:r>
            <w:proofErr w:type="gramEnd"/>
            <w:r>
              <w:rPr>
                <w:rFonts w:ascii="標楷體" w:eastAsia="標楷體" w:hAnsi="標楷體" w:hint="eastAsia"/>
                <w:color w:val="000000"/>
                <w:sz w:val="26"/>
                <w:szCs w:val="26"/>
              </w:rPr>
              <w:t>。</w:t>
            </w:r>
          </w:p>
          <w:p w14:paraId="13F18FF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願意敞開心胸與人交往，使個人視野更開闊。</w:t>
            </w:r>
          </w:p>
          <w:p w14:paraId="352BF56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能知道什麼是班級公約。</w:t>
            </w:r>
          </w:p>
          <w:p w14:paraId="72725CF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能了解因果結構的敘事方法。</w:t>
            </w:r>
          </w:p>
          <w:p w14:paraId="2866375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能讀出文章中的起因、經過及結果。</w:t>
            </w:r>
          </w:p>
          <w:p w14:paraId="7464FD5B"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能運用因果結構描述生活經驗。</w:t>
            </w:r>
          </w:p>
          <w:p w14:paraId="6158919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能遵守班級公約，養成自律負責的態度。</w:t>
            </w:r>
          </w:p>
          <w:p w14:paraId="1DD5CEFB"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能學會理性溝通，用適切方式進行團體討論。</w:t>
            </w:r>
          </w:p>
          <w:p w14:paraId="2E72427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認識敘述四要素的內涵。</w:t>
            </w:r>
          </w:p>
          <w:p w14:paraId="706C631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知道文章中主角對於下課時間的觀察。</w:t>
            </w:r>
          </w:p>
          <w:p w14:paraId="0922220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能運用敘述四要素描述事件，掌握聆聽技巧。</w:t>
            </w:r>
          </w:p>
          <w:p w14:paraId="7D7F4020"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能透過觀察及描寫技巧擴寫內容，豐富文句。</w:t>
            </w:r>
          </w:p>
          <w:p w14:paraId="15CBFB9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以參與者的角度，體察學校生活的點點滴滴，珍惜同儕情誼。</w:t>
            </w:r>
          </w:p>
          <w:p w14:paraId="4D7ED1E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藉由熱鬧的下課時光，體會孩童的純真歡樂。</w:t>
            </w:r>
          </w:p>
          <w:p w14:paraId="154757C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了解從上下文推論學新詞的方法。</w:t>
            </w:r>
          </w:p>
          <w:p w14:paraId="6CFFEE8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認識記敘文本中敘事抒情的寫作方法。</w:t>
            </w:r>
          </w:p>
          <w:p w14:paraId="316E541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能從上下文推論新詞詞義。</w:t>
            </w:r>
          </w:p>
          <w:p w14:paraId="709D904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w:t>
            </w:r>
            <w:proofErr w:type="gramStart"/>
            <w:r>
              <w:rPr>
                <w:rFonts w:ascii="標楷體" w:eastAsia="標楷體" w:hAnsi="標楷體" w:hint="eastAsia"/>
                <w:color w:val="000000"/>
                <w:sz w:val="26"/>
                <w:szCs w:val="26"/>
              </w:rPr>
              <w:t>運用敘寫事件</w:t>
            </w:r>
            <w:proofErr w:type="gramEnd"/>
            <w:r>
              <w:rPr>
                <w:rFonts w:ascii="標楷體" w:eastAsia="標楷體" w:hAnsi="標楷體" w:hint="eastAsia"/>
                <w:color w:val="000000"/>
                <w:sz w:val="26"/>
                <w:szCs w:val="26"/>
              </w:rPr>
              <w:t>支持感受，並以口語和文字表達。</w:t>
            </w:r>
          </w:p>
          <w:p w14:paraId="67B6143E"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體會敘述事件可結合感受，讓人更能理解自己的情感。</w:t>
            </w:r>
          </w:p>
          <w:p w14:paraId="4F337DF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由了解「事件支持感受」表達，進而喜歡寫作。</w:t>
            </w:r>
          </w:p>
          <w:p w14:paraId="0573643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知道如何上</w:t>
            </w:r>
            <w:proofErr w:type="gramStart"/>
            <w:r>
              <w:rPr>
                <w:rFonts w:ascii="標楷體" w:eastAsia="標楷體" w:hAnsi="標楷體" w:hint="eastAsia"/>
                <w:color w:val="000000"/>
                <w:sz w:val="26"/>
                <w:szCs w:val="26"/>
              </w:rPr>
              <w:t>臺</w:t>
            </w:r>
            <w:proofErr w:type="gramEnd"/>
            <w:r>
              <w:rPr>
                <w:rFonts w:ascii="標楷體" w:eastAsia="標楷體" w:hAnsi="標楷體" w:hint="eastAsia"/>
                <w:color w:val="000000"/>
                <w:sz w:val="26"/>
                <w:szCs w:val="26"/>
              </w:rPr>
              <w:t>說話的注意事項。</w:t>
            </w:r>
          </w:p>
          <w:p w14:paraId="36D8476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認識標點符號「破折號」的用法。</w:t>
            </w:r>
          </w:p>
          <w:p w14:paraId="223827D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知道「敘述四要素」，並掌握「敘事的順序」。</w:t>
            </w:r>
          </w:p>
          <w:p w14:paraId="5F5C37E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能知道作者留住太陽的方法。</w:t>
            </w:r>
          </w:p>
          <w:p w14:paraId="6FD9242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能了解文中運用人性化想像的寫作手法。</w:t>
            </w:r>
          </w:p>
          <w:p w14:paraId="784CF5C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能運用想像力描述日常事物及大自然景象。</w:t>
            </w:r>
          </w:p>
          <w:p w14:paraId="3B7EF9F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能藉由連結策略理解文本並說出文章主旨。</w:t>
            </w:r>
          </w:p>
          <w:p w14:paraId="114844A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能培養珍惜時間的態度。</w:t>
            </w:r>
          </w:p>
          <w:p w14:paraId="1C7DD4C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了解無法控制負面情緒所產生的後果。</w:t>
            </w:r>
          </w:p>
          <w:p w14:paraId="22583BD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認識描寫情緒的相關語詞。</w:t>
            </w:r>
          </w:p>
          <w:p w14:paraId="2DFCA2B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能用具體詞句描寫抽象的情緒反應。</w:t>
            </w:r>
          </w:p>
          <w:p w14:paraId="4FFBFB4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能分辨自然段和意義段。</w:t>
            </w:r>
          </w:p>
          <w:p w14:paraId="10E3019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能與自我的經驗連結，體會情緒管理的重要。</w:t>
            </w:r>
          </w:p>
          <w:p w14:paraId="6FC01BC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能願意學習以適當的情緒來面對問題。</w:t>
            </w:r>
          </w:p>
          <w:p w14:paraId="37F65DB0"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認識以劇本對話形式呈現的兒童故事。</w:t>
            </w:r>
          </w:p>
          <w:p w14:paraId="0174EC0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了解故事內容及</w:t>
            </w:r>
            <w:proofErr w:type="gramStart"/>
            <w:r>
              <w:rPr>
                <w:rFonts w:ascii="標楷體" w:eastAsia="標楷體" w:hAnsi="標楷體" w:hint="eastAsia"/>
                <w:color w:val="000000"/>
                <w:sz w:val="26"/>
                <w:szCs w:val="26"/>
              </w:rPr>
              <w:t>角色間的互動</w:t>
            </w:r>
            <w:proofErr w:type="gramEnd"/>
            <w:r>
              <w:rPr>
                <w:rFonts w:ascii="標楷體" w:eastAsia="標楷體" w:hAnsi="標楷體" w:hint="eastAsia"/>
                <w:color w:val="000000"/>
                <w:sz w:val="26"/>
                <w:szCs w:val="26"/>
              </w:rPr>
              <w:t>關係。</w:t>
            </w:r>
          </w:p>
          <w:p w14:paraId="7D8E854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能從臺詞和動作說明角色情緒及個性。</w:t>
            </w:r>
          </w:p>
          <w:p w14:paraId="5F9BE75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能在聆聽中清楚辨別人物不同的表達語氣。</w:t>
            </w:r>
          </w:p>
          <w:p w14:paraId="7B078F7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學會勇於面對問題及負起責任，並視情況尋求協助。</w:t>
            </w:r>
          </w:p>
          <w:p w14:paraId="6C176FF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能協助他人面對問題，進而培養關懷他人的品格素養。</w:t>
            </w:r>
          </w:p>
          <w:p w14:paraId="5A2E54E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在說話或朗讀時，能說出不同的語氣。</w:t>
            </w:r>
          </w:p>
          <w:p w14:paraId="3E7B1DF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能用對話演故事，比較不同的說故事方法。（認識劇本）</w:t>
            </w:r>
          </w:p>
          <w:p w14:paraId="143991F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認識自然段和意義段，有效掌握段落重點。</w:t>
            </w:r>
          </w:p>
          <w:p w14:paraId="7FA115D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能透過文字，直接或間接描寫喜、怒、哀、樂等不同情緒。</w:t>
            </w:r>
          </w:p>
          <w:p w14:paraId="61CF5E3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理解奶奶的外貌特點和做人處事的方法。</w:t>
            </w:r>
          </w:p>
          <w:p w14:paraId="6B5DB1DA"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認識記敘文本中人物的寫作方法。</w:t>
            </w:r>
          </w:p>
          <w:p w14:paraId="047CE48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能觀察人物的外表並具體描寫。</w:t>
            </w:r>
          </w:p>
          <w:p w14:paraId="4658752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能掌握外表特點，運用「聯想」進行表達。</w:t>
            </w:r>
          </w:p>
          <w:p w14:paraId="4A9305A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能透過本課，體會親情的可貴與甜蜜。</w:t>
            </w:r>
          </w:p>
          <w:p w14:paraId="054D93A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能體察家人做人處事的態度和付出。</w:t>
            </w:r>
          </w:p>
          <w:p w14:paraId="0C25D399"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知道個性開朗的人，會有</w:t>
            </w:r>
            <w:proofErr w:type="gramStart"/>
            <w:r>
              <w:rPr>
                <w:rFonts w:ascii="標楷體" w:eastAsia="標楷體" w:hAnsi="標楷體" w:hint="eastAsia"/>
                <w:color w:val="000000"/>
                <w:sz w:val="26"/>
                <w:szCs w:val="26"/>
              </w:rPr>
              <w:t>哪些正向</w:t>
            </w:r>
            <w:proofErr w:type="gramEnd"/>
            <w:r>
              <w:rPr>
                <w:rFonts w:ascii="標楷體" w:eastAsia="標楷體" w:hAnsi="標楷體" w:hint="eastAsia"/>
                <w:color w:val="000000"/>
                <w:sz w:val="26"/>
                <w:szCs w:val="26"/>
              </w:rPr>
              <w:t>、樂觀的話語表現。</w:t>
            </w:r>
          </w:p>
          <w:p w14:paraId="22333FF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能明瞭諧音雙關，並應用在生活及語文中增添趣味。</w:t>
            </w:r>
          </w:p>
          <w:p w14:paraId="2329C71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能從言談與行為表現推論或描寫人物的性格。</w:t>
            </w:r>
          </w:p>
          <w:p w14:paraId="14C7877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能運用正向、樂觀的話語，提振士氣，鼓勵人心。</w:t>
            </w:r>
          </w:p>
          <w:p w14:paraId="45A485F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體會樂觀正向的處事態度，以言語為旁人帶來力量。</w:t>
            </w:r>
          </w:p>
          <w:p w14:paraId="53B5501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培養樂觀、積極的處事態度。</w:t>
            </w:r>
          </w:p>
          <w:p w14:paraId="6DCE74FE"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能了解「穿白袍的醫生伯伯」的人物特徵。</w:t>
            </w:r>
          </w:p>
          <w:p w14:paraId="246B310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能了解詩中運用人物特徵產生聯想的寫作手法。</w:t>
            </w:r>
          </w:p>
          <w:p w14:paraId="3F44C40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能抓住人物特徵，運用聯想描述人物。</w:t>
            </w:r>
          </w:p>
          <w:p w14:paraId="4C20AB90"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了解語調的變化，讀出詩歌的節奏與情感。</w:t>
            </w:r>
          </w:p>
          <w:p w14:paraId="1C62928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透過連結生活經驗，促成閱讀及聆聽理解。</w:t>
            </w:r>
          </w:p>
          <w:p w14:paraId="0C9CD98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體會溫暖對待他人的表現。</w:t>
            </w:r>
          </w:p>
          <w:p w14:paraId="7851F39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由了解被溫暖對待，進而培養對待他人的正向態度。</w:t>
            </w:r>
          </w:p>
          <w:p w14:paraId="7AFC03F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能知道珍</w:t>
            </w:r>
            <w:proofErr w:type="gramStart"/>
            <w:r>
              <w:rPr>
                <w:rFonts w:ascii="標楷體" w:eastAsia="標楷體" w:hAnsi="標楷體" w:hint="eastAsia"/>
                <w:color w:val="000000"/>
                <w:sz w:val="26"/>
                <w:szCs w:val="26"/>
              </w:rPr>
              <w:t>‧</w:t>
            </w:r>
            <w:proofErr w:type="gramEnd"/>
            <w:r>
              <w:rPr>
                <w:rFonts w:ascii="標楷體" w:eastAsia="標楷體" w:hAnsi="標楷體" w:hint="eastAsia"/>
                <w:color w:val="000000"/>
                <w:sz w:val="26"/>
                <w:szCs w:val="26"/>
              </w:rPr>
              <w:t>古德保育黑猩猩的事蹟。</w:t>
            </w:r>
          </w:p>
          <w:p w14:paraId="3130CF1B"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能知道珍</w:t>
            </w:r>
            <w:proofErr w:type="gramStart"/>
            <w:r>
              <w:rPr>
                <w:rFonts w:ascii="標楷體" w:eastAsia="標楷體" w:hAnsi="標楷體" w:hint="eastAsia"/>
                <w:color w:val="000000"/>
                <w:sz w:val="26"/>
                <w:szCs w:val="26"/>
              </w:rPr>
              <w:t>‧</w:t>
            </w:r>
            <w:proofErr w:type="gramEnd"/>
            <w:r>
              <w:rPr>
                <w:rFonts w:ascii="標楷體" w:eastAsia="標楷體" w:hAnsi="標楷體" w:hint="eastAsia"/>
                <w:color w:val="000000"/>
                <w:sz w:val="26"/>
                <w:szCs w:val="26"/>
              </w:rPr>
              <w:t>古德所做的事，和她被稱為黑猩猩的守護者的關係。</w:t>
            </w:r>
          </w:p>
          <w:p w14:paraId="3886177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w:t>
            </w:r>
            <w:proofErr w:type="gramStart"/>
            <w:r>
              <w:rPr>
                <w:rFonts w:ascii="標楷體" w:eastAsia="標楷體" w:hAnsi="標楷體" w:hint="eastAsia"/>
                <w:color w:val="000000"/>
                <w:sz w:val="26"/>
                <w:szCs w:val="26"/>
              </w:rPr>
              <w:t>活用拆詞策略</w:t>
            </w:r>
            <w:proofErr w:type="gramEnd"/>
            <w:r>
              <w:rPr>
                <w:rFonts w:ascii="標楷體" w:eastAsia="標楷體" w:hAnsi="標楷體" w:hint="eastAsia"/>
                <w:color w:val="000000"/>
                <w:sz w:val="26"/>
                <w:szCs w:val="26"/>
              </w:rPr>
              <w:t>，幫助自己認識新詞。</w:t>
            </w:r>
          </w:p>
          <w:p w14:paraId="0B3E6C0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能以</w:t>
            </w:r>
            <w:proofErr w:type="gramStart"/>
            <w:r>
              <w:rPr>
                <w:rFonts w:ascii="標楷體" w:eastAsia="標楷體" w:hAnsi="標楷體" w:hint="eastAsia"/>
                <w:color w:val="000000"/>
                <w:sz w:val="26"/>
                <w:szCs w:val="26"/>
              </w:rPr>
              <w:t>連貫句</w:t>
            </w:r>
            <w:proofErr w:type="gramEnd"/>
            <w:r>
              <w:rPr>
                <w:rFonts w:ascii="標楷體" w:eastAsia="標楷體" w:hAnsi="標楷體" w:hint="eastAsia"/>
                <w:color w:val="000000"/>
                <w:sz w:val="26"/>
                <w:szCs w:val="26"/>
              </w:rPr>
              <w:t>「起先…</w:t>
            </w:r>
            <w:proofErr w:type="gramStart"/>
            <w:r>
              <w:rPr>
                <w:rFonts w:ascii="標楷體" w:eastAsia="標楷體" w:hAnsi="標楷體" w:hint="eastAsia"/>
                <w:color w:val="000000"/>
                <w:sz w:val="26"/>
                <w:szCs w:val="26"/>
              </w:rPr>
              <w:t>…</w:t>
            </w:r>
            <w:proofErr w:type="gramEnd"/>
            <w:r>
              <w:rPr>
                <w:rFonts w:ascii="標楷體" w:eastAsia="標楷體" w:hAnsi="標楷體" w:hint="eastAsia"/>
                <w:color w:val="000000"/>
                <w:sz w:val="26"/>
                <w:szCs w:val="26"/>
              </w:rPr>
              <w:t>後來…</w:t>
            </w:r>
            <w:proofErr w:type="gramStart"/>
            <w:r>
              <w:rPr>
                <w:rFonts w:ascii="標楷體" w:eastAsia="標楷體" w:hAnsi="標楷體" w:hint="eastAsia"/>
                <w:color w:val="000000"/>
                <w:sz w:val="26"/>
                <w:szCs w:val="26"/>
              </w:rPr>
              <w:t>…</w:t>
            </w:r>
            <w:proofErr w:type="gramEnd"/>
            <w:r>
              <w:rPr>
                <w:rFonts w:ascii="標楷體" w:eastAsia="標楷體" w:hAnsi="標楷體" w:hint="eastAsia"/>
                <w:color w:val="000000"/>
                <w:sz w:val="26"/>
                <w:szCs w:val="26"/>
              </w:rPr>
              <w:t>所以人們認為她…</w:t>
            </w:r>
            <w:proofErr w:type="gramStart"/>
            <w:r>
              <w:rPr>
                <w:rFonts w:ascii="標楷體" w:eastAsia="標楷體" w:hAnsi="標楷體" w:hint="eastAsia"/>
                <w:color w:val="000000"/>
                <w:sz w:val="26"/>
                <w:szCs w:val="26"/>
              </w:rPr>
              <w:t>…</w:t>
            </w:r>
            <w:proofErr w:type="gramEnd"/>
            <w:r>
              <w:rPr>
                <w:rFonts w:ascii="標楷體" w:eastAsia="標楷體" w:hAnsi="標楷體" w:hint="eastAsia"/>
                <w:color w:val="000000"/>
                <w:sz w:val="26"/>
                <w:szCs w:val="26"/>
              </w:rPr>
              <w:t>」說出人物經歷。</w:t>
            </w:r>
          </w:p>
          <w:p w14:paraId="74C3D6F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能體會主角刻苦研究與熱心奉獻的精神。</w:t>
            </w:r>
          </w:p>
          <w:p w14:paraId="181A639A"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培養關注動物保育的觀念。</w:t>
            </w:r>
          </w:p>
          <w:p w14:paraId="476BC25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認識標點符號「雙引號」、「間隔號」的用法。</w:t>
            </w:r>
          </w:p>
          <w:p w14:paraId="0C0A802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能認識「聯想」，找出</w:t>
            </w:r>
            <w:proofErr w:type="gramStart"/>
            <w:r>
              <w:rPr>
                <w:rFonts w:ascii="標楷體" w:eastAsia="標楷體" w:hAnsi="標楷體" w:hint="eastAsia"/>
                <w:color w:val="000000"/>
                <w:sz w:val="26"/>
                <w:szCs w:val="26"/>
              </w:rPr>
              <w:t>事物間的相似</w:t>
            </w:r>
            <w:proofErr w:type="gramEnd"/>
            <w:r>
              <w:rPr>
                <w:rFonts w:ascii="標楷體" w:eastAsia="標楷體" w:hAnsi="標楷體" w:hint="eastAsia"/>
                <w:color w:val="000000"/>
                <w:sz w:val="26"/>
                <w:szCs w:val="26"/>
              </w:rPr>
              <w:t>點。</w:t>
            </w:r>
          </w:p>
          <w:p w14:paraId="09E44DF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能認識句子的基本結構，縮寫句子，理解和掌握句子的主要意思。</w:t>
            </w:r>
          </w:p>
          <w:p w14:paraId="16909E4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能透過外表、動作、語言，掌握人物描寫的重點。</w:t>
            </w:r>
          </w:p>
          <w:p w14:paraId="4513F80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建立對北極熊及豬的正確認知。</w:t>
            </w:r>
          </w:p>
          <w:p w14:paraId="2A202620"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能理解說明文本的寫作方式。</w:t>
            </w:r>
          </w:p>
          <w:p w14:paraId="2E6368D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能以口語表達的方式，說明對動物的正確知識。</w:t>
            </w:r>
          </w:p>
          <w:p w14:paraId="36B9404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能透過切句子及比較句子的重要，掌握文章重點。</w:t>
            </w:r>
          </w:p>
          <w:p w14:paraId="7BE353D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能覺察「眼見不一定為真」的道理。</w:t>
            </w:r>
          </w:p>
          <w:p w14:paraId="5B13F82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能對事物有存疑的態度及查證的精神。</w:t>
            </w:r>
          </w:p>
          <w:p w14:paraId="2822FD9B"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認識石虎，了解其面臨之生存危機。</w:t>
            </w:r>
          </w:p>
          <w:p w14:paraId="6167E13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認識自述體的寫作方法。</w:t>
            </w:r>
          </w:p>
          <w:p w14:paraId="69373CB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對一事物，由事實到想像，以自述方式表達換位思考。</w:t>
            </w:r>
          </w:p>
          <w:p w14:paraId="0721147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能透過閱讀書籍或文章，練習蒐集寫作素材。</w:t>
            </w:r>
          </w:p>
          <w:p w14:paraId="1B1C01B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體會臺灣的石虎所面臨的生存壓力與危機。</w:t>
            </w:r>
          </w:p>
          <w:p w14:paraId="1C7A781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了解石虎生態，進而培養尊重、珍惜生命的態度。</w:t>
            </w:r>
          </w:p>
          <w:p w14:paraId="215DBD1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了解昆蟲的各種保命方法。</w:t>
            </w:r>
          </w:p>
          <w:p w14:paraId="242BA759"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能理解說明文本中列舉手法的寫作方式。</w:t>
            </w:r>
          </w:p>
          <w:p w14:paraId="39BFB73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能口頭以列舉方式說明事物。</w:t>
            </w:r>
          </w:p>
          <w:p w14:paraId="0AE436B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能運用表格筆記整理閱讀或聆聽的訊息內容。</w:t>
            </w:r>
          </w:p>
          <w:p w14:paraId="701492E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體會各種生物強韌生命力的表現。</w:t>
            </w:r>
          </w:p>
          <w:p w14:paraId="6054822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由了解自然生態進而培養尊重、珍惜生命的態度。</w:t>
            </w:r>
          </w:p>
          <w:p w14:paraId="2511208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認識標點符號「夾注號」的用法。</w:t>
            </w:r>
          </w:p>
          <w:p w14:paraId="1D18B9A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能運用不同的視角解讀文本、撰寫文章。</w:t>
            </w:r>
          </w:p>
          <w:p w14:paraId="5896E56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認識「主題句」，找出段落大意。</w:t>
            </w:r>
          </w:p>
          <w:p w14:paraId="2FEB80E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FF0000"/>
                <w:sz w:val="26"/>
                <w:szCs w:val="26"/>
              </w:rPr>
            </w:pPr>
            <w:r>
              <w:rPr>
                <w:rFonts w:ascii="標楷體" w:eastAsia="標楷體" w:hAnsi="標楷體" w:hint="eastAsia"/>
                <w:color w:val="000000"/>
                <w:sz w:val="26"/>
                <w:szCs w:val="26"/>
              </w:rPr>
              <w:t>能利用表格整理內容，掌握文章重點。</w:t>
            </w:r>
          </w:p>
          <w:p w14:paraId="2765512F" w14:textId="78BDDC23" w:rsidR="0035609C" w:rsidRPr="003B2C21" w:rsidRDefault="0035609C" w:rsidP="006C6ABE">
            <w:pPr>
              <w:rPr>
                <w:rFonts w:ascii="標楷體" w:eastAsia="標楷體" w:hAnsi="標楷體"/>
                <w:color w:val="FF0000"/>
                <w:sz w:val="26"/>
                <w:szCs w:val="26"/>
              </w:rPr>
            </w:pPr>
          </w:p>
        </w:tc>
      </w:tr>
      <w:tr w:rsidR="00A66460" w14:paraId="6DA118F5" w14:textId="77777777" w:rsidTr="0082356E">
        <w:trPr>
          <w:trHeight w:val="370"/>
        </w:trPr>
        <w:tc>
          <w:tcPr>
            <w:tcW w:w="1027" w:type="pct"/>
            <w:gridSpan w:val="2"/>
            <w:shd w:val="clear" w:color="auto" w:fill="F3F3F3"/>
            <w:vAlign w:val="center"/>
          </w:tcPr>
          <w:p w14:paraId="0B03A494" w14:textId="77777777" w:rsidR="00A66460" w:rsidRDefault="00A66460" w:rsidP="00BB1FAA">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674" w:type="pct"/>
            <w:vMerge w:val="restart"/>
            <w:tcBorders>
              <w:right w:val="single" w:sz="4" w:space="0" w:color="auto"/>
            </w:tcBorders>
            <w:shd w:val="clear" w:color="auto" w:fill="F3F3F3"/>
            <w:vAlign w:val="center"/>
          </w:tcPr>
          <w:p w14:paraId="25CD7265"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460" w:type="pct"/>
            <w:vMerge w:val="restart"/>
            <w:tcBorders>
              <w:left w:val="single" w:sz="4" w:space="0" w:color="auto"/>
            </w:tcBorders>
            <w:shd w:val="clear" w:color="auto" w:fill="F3F3F3"/>
            <w:vAlign w:val="center"/>
          </w:tcPr>
          <w:p w14:paraId="55AA621C" w14:textId="77777777" w:rsidR="00A66460" w:rsidRPr="00DE11D7" w:rsidRDefault="00A66460" w:rsidP="00AB7B0E">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0482A8B6"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14:paraId="238F0E1C"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421D004B" w14:textId="77777777" w:rsidR="00A66460" w:rsidRPr="00DE11D7" w:rsidRDefault="00A66460" w:rsidP="005A7DC5">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3C351930" w14:textId="77777777" w:rsidTr="0082356E">
        <w:trPr>
          <w:trHeight w:val="422"/>
        </w:trPr>
        <w:tc>
          <w:tcPr>
            <w:tcW w:w="364" w:type="pct"/>
            <w:tcBorders>
              <w:right w:val="single" w:sz="4" w:space="0" w:color="auto"/>
            </w:tcBorders>
            <w:shd w:val="clear" w:color="auto" w:fill="F3F3F3"/>
            <w:vAlign w:val="center"/>
          </w:tcPr>
          <w:p w14:paraId="5847556E" w14:textId="77777777" w:rsidR="00A66460" w:rsidRPr="00DE11D7" w:rsidRDefault="00A66460" w:rsidP="0035609C">
            <w:pPr>
              <w:jc w:val="center"/>
              <w:rPr>
                <w:rFonts w:ascii="標楷體" w:eastAsia="標楷體" w:hAnsi="標楷體"/>
                <w:color w:val="FF0000"/>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43A5427D" w14:textId="77777777" w:rsidR="00A66460" w:rsidRPr="00F8710D" w:rsidRDefault="00A66460" w:rsidP="00D4367A">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674" w:type="pct"/>
            <w:vMerge/>
            <w:tcBorders>
              <w:right w:val="single" w:sz="4" w:space="0" w:color="auto"/>
            </w:tcBorders>
            <w:shd w:val="clear" w:color="auto" w:fill="F3F3F3"/>
            <w:vAlign w:val="center"/>
          </w:tcPr>
          <w:p w14:paraId="35F493F8" w14:textId="77777777" w:rsidR="00A66460" w:rsidRPr="00A833B3" w:rsidRDefault="00A66460" w:rsidP="00613E83">
            <w:pPr>
              <w:jc w:val="center"/>
              <w:rPr>
                <w:rFonts w:ascii="標楷體" w:eastAsia="標楷體" w:hAnsi="標楷體" w:cs="新細明體"/>
                <w:color w:val="FF0000"/>
                <w:sz w:val="26"/>
                <w:szCs w:val="26"/>
              </w:rPr>
            </w:pPr>
          </w:p>
        </w:tc>
        <w:tc>
          <w:tcPr>
            <w:tcW w:w="1460" w:type="pct"/>
            <w:vMerge/>
            <w:tcBorders>
              <w:left w:val="single" w:sz="4" w:space="0" w:color="auto"/>
            </w:tcBorders>
            <w:shd w:val="clear" w:color="auto" w:fill="F3F3F3"/>
            <w:vAlign w:val="center"/>
          </w:tcPr>
          <w:p w14:paraId="02DD73C7" w14:textId="77777777" w:rsidR="00A66460" w:rsidRPr="00A833B3" w:rsidRDefault="00A66460" w:rsidP="00613E83">
            <w:pPr>
              <w:jc w:val="center"/>
              <w:rPr>
                <w:rFonts w:ascii="標楷體" w:eastAsia="標楷體" w:hAnsi="標楷體" w:cs="新細明體"/>
                <w:color w:val="FF0000"/>
                <w:sz w:val="26"/>
                <w:szCs w:val="26"/>
              </w:rPr>
            </w:pPr>
          </w:p>
        </w:tc>
        <w:tc>
          <w:tcPr>
            <w:tcW w:w="811" w:type="pct"/>
            <w:vMerge/>
            <w:shd w:val="clear" w:color="auto" w:fill="F3F3F3"/>
            <w:vAlign w:val="center"/>
          </w:tcPr>
          <w:p w14:paraId="04AF553D" w14:textId="77777777" w:rsidR="00A66460" w:rsidRPr="00A833B3" w:rsidRDefault="00A66460" w:rsidP="00613E83">
            <w:pPr>
              <w:jc w:val="center"/>
              <w:rPr>
                <w:rFonts w:ascii="標楷體" w:eastAsia="標楷體" w:hAnsi="標楷體"/>
                <w:color w:val="FF0000"/>
                <w:sz w:val="26"/>
                <w:szCs w:val="26"/>
              </w:rPr>
            </w:pPr>
          </w:p>
        </w:tc>
        <w:tc>
          <w:tcPr>
            <w:tcW w:w="1028" w:type="pct"/>
            <w:vMerge/>
            <w:shd w:val="clear" w:color="auto" w:fill="F3F3F3"/>
            <w:vAlign w:val="center"/>
          </w:tcPr>
          <w:p w14:paraId="5565C4A0" w14:textId="77777777" w:rsidR="00A66460" w:rsidRDefault="00A66460" w:rsidP="00613E83">
            <w:pPr>
              <w:jc w:val="center"/>
              <w:rPr>
                <w:rFonts w:ascii="標楷體" w:eastAsia="標楷體" w:hAnsi="標楷體"/>
                <w:color w:val="FF0000"/>
                <w:sz w:val="26"/>
                <w:szCs w:val="26"/>
              </w:rPr>
            </w:pPr>
          </w:p>
        </w:tc>
      </w:tr>
      <w:tr w:rsidR="00243103" w14:paraId="3ACAAC62" w14:textId="77777777" w:rsidTr="00951DF4">
        <w:trPr>
          <w:trHeight w:val="1827"/>
        </w:trPr>
        <w:tc>
          <w:tcPr>
            <w:tcW w:w="364" w:type="pct"/>
            <w:vAlign w:val="center"/>
          </w:tcPr>
          <w:p w14:paraId="5C1426A5" w14:textId="77777777" w:rsidR="00243103" w:rsidRDefault="00243103" w:rsidP="00243103">
            <w:pPr>
              <w:jc w:val="center"/>
              <w:rPr>
                <w:rFonts w:ascii="標楷體" w:eastAsia="標楷體" w:hAnsi="標楷體"/>
                <w:sz w:val="26"/>
                <w:szCs w:val="26"/>
              </w:rPr>
            </w:pPr>
            <w:proofErr w:type="gramStart"/>
            <w:r>
              <w:rPr>
                <w:rFonts w:ascii="標楷體" w:eastAsia="標楷體" w:hAnsi="標楷體"/>
                <w:sz w:val="26"/>
                <w:szCs w:val="26"/>
              </w:rPr>
              <w:t>一</w:t>
            </w:r>
            <w:proofErr w:type="gramEnd"/>
          </w:p>
        </w:tc>
        <w:tc>
          <w:tcPr>
            <w:tcW w:w="663" w:type="pct"/>
            <w:vAlign w:val="center"/>
          </w:tcPr>
          <w:p w14:paraId="0C1B6A7A" w14:textId="6B09BF4D" w:rsidR="00243103" w:rsidRDefault="00243103" w:rsidP="00243103">
            <w:pPr>
              <w:jc w:val="center"/>
              <w:rPr>
                <w:rFonts w:ascii="標楷體" w:eastAsia="標楷體" w:hAnsi="標楷體" w:cs="新細明體"/>
                <w:color w:val="000000"/>
                <w:sz w:val="26"/>
                <w:szCs w:val="26"/>
              </w:rPr>
            </w:pPr>
            <w:r>
              <w:rPr>
                <w:rFonts w:ascii="標楷體" w:eastAsia="標楷體" w:hAnsi="標楷體" w:hint="eastAsia"/>
                <w:color w:val="000000"/>
                <w:sz w:val="20"/>
                <w:szCs w:val="20"/>
              </w:rPr>
              <w:t>第一課你好，新朋友</w:t>
            </w:r>
          </w:p>
        </w:tc>
        <w:tc>
          <w:tcPr>
            <w:tcW w:w="674" w:type="pct"/>
            <w:tcBorders>
              <w:top w:val="single" w:sz="4" w:space="0" w:color="000000"/>
              <w:left w:val="single" w:sz="4" w:space="0" w:color="000000"/>
              <w:bottom w:val="single" w:sz="4" w:space="0" w:color="000000"/>
              <w:right w:val="single" w:sz="4" w:space="0" w:color="000000"/>
            </w:tcBorders>
          </w:tcPr>
          <w:p w14:paraId="531D9FA6"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p w14:paraId="12D07854" w14:textId="328272E1"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國-E-B1理解與運用國語文在日常生活中學習體察他人的感受，並給予適當的回應，以達成溝通及互動的目標。</w:t>
            </w:r>
          </w:p>
        </w:tc>
        <w:tc>
          <w:tcPr>
            <w:tcW w:w="1460" w:type="pct"/>
            <w:tcBorders>
              <w:left w:val="single" w:sz="4" w:space="0" w:color="auto"/>
            </w:tcBorders>
          </w:tcPr>
          <w:p w14:paraId="3CB28E2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1.能仔細聆聽同學的自我介紹，並給予評價。</w:t>
            </w:r>
          </w:p>
          <w:p w14:paraId="2904D99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2.能從個性、興趣、專長等項目，上</w:t>
            </w: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做自我介紹。</w:t>
            </w:r>
          </w:p>
          <w:p w14:paraId="3A1C6B1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3.能運用上下文協助判斷多音字「行」的正確讀音。</w:t>
            </w:r>
          </w:p>
          <w:p w14:paraId="6F46420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4.能找出人物特質及其支持的理由。</w:t>
            </w:r>
          </w:p>
          <w:p w14:paraId="62A4F638" w14:textId="755EED9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5.能運用本課的句型寫出自我介紹的句子。</w:t>
            </w:r>
          </w:p>
        </w:tc>
        <w:tc>
          <w:tcPr>
            <w:tcW w:w="811" w:type="pct"/>
          </w:tcPr>
          <w:p w14:paraId="6D86BC06" w14:textId="55CE845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6EB8C60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◎人權教育</w:t>
            </w:r>
          </w:p>
          <w:p w14:paraId="4191665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020EE36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1036C62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品E2自尊</w:t>
            </w:r>
            <w:proofErr w:type="gramStart"/>
            <w:r>
              <w:rPr>
                <w:rFonts w:ascii="標楷體" w:eastAsia="標楷體" w:hAnsi="標楷體" w:hint="eastAsia"/>
                <w:color w:val="000000"/>
                <w:sz w:val="20"/>
                <w:szCs w:val="20"/>
              </w:rPr>
              <w:t>尊</w:t>
            </w:r>
            <w:proofErr w:type="gramEnd"/>
            <w:r>
              <w:rPr>
                <w:rFonts w:ascii="標楷體" w:eastAsia="標楷體" w:hAnsi="標楷體" w:hint="eastAsia"/>
                <w:color w:val="000000"/>
                <w:sz w:val="20"/>
                <w:szCs w:val="20"/>
              </w:rPr>
              <w:t>人與自愛愛人。</w:t>
            </w:r>
          </w:p>
          <w:p w14:paraId="205D8B7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◎生涯規劃教育</w:t>
            </w:r>
          </w:p>
          <w:p w14:paraId="3FBAFF0F"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E4認識自己的特質與興趣。</w:t>
            </w:r>
          </w:p>
          <w:p w14:paraId="03D7C53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64E831C8" w14:textId="07B5452B"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w:t>
            </w:r>
          </w:p>
        </w:tc>
      </w:tr>
      <w:tr w:rsidR="00243103" w14:paraId="38CFA299" w14:textId="77777777" w:rsidTr="00951DF4">
        <w:trPr>
          <w:trHeight w:val="1687"/>
        </w:trPr>
        <w:tc>
          <w:tcPr>
            <w:tcW w:w="364" w:type="pct"/>
            <w:vAlign w:val="center"/>
          </w:tcPr>
          <w:p w14:paraId="0C440691"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二</w:t>
            </w:r>
          </w:p>
        </w:tc>
        <w:tc>
          <w:tcPr>
            <w:tcW w:w="663" w:type="pct"/>
            <w:vAlign w:val="center"/>
          </w:tcPr>
          <w:p w14:paraId="28BCAFC9" w14:textId="6FFCDB31"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第一課你好，新朋友</w:t>
            </w:r>
          </w:p>
        </w:tc>
        <w:tc>
          <w:tcPr>
            <w:tcW w:w="674" w:type="pct"/>
            <w:tcBorders>
              <w:top w:val="single" w:sz="4" w:space="0" w:color="000000"/>
              <w:left w:val="single" w:sz="4" w:space="0" w:color="000000"/>
              <w:bottom w:val="single" w:sz="4" w:space="0" w:color="000000"/>
              <w:right w:val="single" w:sz="4" w:space="0" w:color="000000"/>
            </w:tcBorders>
          </w:tcPr>
          <w:p w14:paraId="689974E7"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p w14:paraId="69B073F4" w14:textId="6226A98B"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國-E-B1理解與運用國語文在日常生活中學習體察他人的感受，並給予適當的回應，以達成溝通及互動的目標。</w:t>
            </w:r>
          </w:p>
        </w:tc>
        <w:tc>
          <w:tcPr>
            <w:tcW w:w="1460" w:type="pct"/>
            <w:tcBorders>
              <w:left w:val="single" w:sz="4" w:space="0" w:color="auto"/>
            </w:tcBorders>
          </w:tcPr>
          <w:p w14:paraId="502B3DF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1.能仔細聆聽同學的自我介紹，並給予評價。</w:t>
            </w:r>
          </w:p>
          <w:p w14:paraId="25F5012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2.能從個性、興趣、專長等項目，上</w:t>
            </w: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做自我介紹。</w:t>
            </w:r>
          </w:p>
          <w:p w14:paraId="433AEA0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3.能運用上下文協助判斷多音字「行」的正確讀音。</w:t>
            </w:r>
          </w:p>
          <w:p w14:paraId="4630B76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4.能找出人物特質及其支持的理由。</w:t>
            </w:r>
          </w:p>
          <w:p w14:paraId="315D51DA" w14:textId="55F7DDDA"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5.能運用本課的句型寫出自我介紹的句子。</w:t>
            </w:r>
          </w:p>
        </w:tc>
        <w:tc>
          <w:tcPr>
            <w:tcW w:w="811" w:type="pct"/>
          </w:tcPr>
          <w:p w14:paraId="6419D57C" w14:textId="2106D754"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1E7F70E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◎人權教育</w:t>
            </w:r>
          </w:p>
          <w:p w14:paraId="1A1B416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22A822E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275074C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品E2自尊</w:t>
            </w:r>
            <w:proofErr w:type="gramStart"/>
            <w:r>
              <w:rPr>
                <w:rFonts w:ascii="標楷體" w:eastAsia="標楷體" w:hAnsi="標楷體" w:hint="eastAsia"/>
                <w:color w:val="000000"/>
                <w:sz w:val="20"/>
                <w:szCs w:val="20"/>
              </w:rPr>
              <w:t>尊</w:t>
            </w:r>
            <w:proofErr w:type="gramEnd"/>
            <w:r>
              <w:rPr>
                <w:rFonts w:ascii="標楷體" w:eastAsia="標楷體" w:hAnsi="標楷體" w:hint="eastAsia"/>
                <w:color w:val="000000"/>
                <w:sz w:val="20"/>
                <w:szCs w:val="20"/>
              </w:rPr>
              <w:t>人與自愛愛人。</w:t>
            </w:r>
          </w:p>
          <w:p w14:paraId="549DB7B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◎生涯規劃教育</w:t>
            </w:r>
          </w:p>
          <w:p w14:paraId="419E8A47"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E4認識自己的特質與興趣。</w:t>
            </w:r>
          </w:p>
          <w:p w14:paraId="7A2B9D9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4E1FE637" w14:textId="764A3F03"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w:t>
            </w:r>
          </w:p>
        </w:tc>
      </w:tr>
      <w:tr w:rsidR="00243103" w14:paraId="068289F1" w14:textId="77777777" w:rsidTr="00951DF4">
        <w:trPr>
          <w:trHeight w:val="1808"/>
        </w:trPr>
        <w:tc>
          <w:tcPr>
            <w:tcW w:w="364" w:type="pct"/>
            <w:vAlign w:val="center"/>
          </w:tcPr>
          <w:p w14:paraId="109DA086"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三</w:t>
            </w:r>
          </w:p>
        </w:tc>
        <w:tc>
          <w:tcPr>
            <w:tcW w:w="663" w:type="pct"/>
            <w:vAlign w:val="center"/>
          </w:tcPr>
          <w:p w14:paraId="0A23FF76" w14:textId="5271C822"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第二課我們的約定</w:t>
            </w:r>
          </w:p>
        </w:tc>
        <w:tc>
          <w:tcPr>
            <w:tcW w:w="674" w:type="pct"/>
            <w:tcBorders>
              <w:top w:val="single" w:sz="4" w:space="0" w:color="000000"/>
              <w:left w:val="single" w:sz="4" w:space="0" w:color="000000"/>
              <w:bottom w:val="single" w:sz="4" w:space="0" w:color="000000"/>
              <w:right w:val="single" w:sz="4" w:space="0" w:color="000000"/>
            </w:tcBorders>
          </w:tcPr>
          <w:p w14:paraId="297D2E14"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p w14:paraId="220C0FFC" w14:textId="425D7BB3"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國-E-A3運用國語文充實生活經驗，學習有步驟的</w:t>
            </w:r>
            <w:proofErr w:type="gramStart"/>
            <w:r w:rsidRPr="00243103">
              <w:rPr>
                <w:rFonts w:ascii="標楷體" w:eastAsia="標楷體" w:hAnsi="標楷體" w:hint="eastAsia"/>
                <w:color w:val="000000"/>
                <w:sz w:val="20"/>
                <w:szCs w:val="20"/>
              </w:rPr>
              <w:t>規</w:t>
            </w:r>
            <w:proofErr w:type="gramEnd"/>
            <w:r w:rsidRPr="00243103">
              <w:rPr>
                <w:rFonts w:ascii="標楷體" w:eastAsia="標楷體" w:hAnsi="標楷體" w:hint="eastAsia"/>
                <w:color w:val="000000"/>
                <w:sz w:val="20"/>
                <w:szCs w:val="20"/>
              </w:rPr>
              <w:t>畫活動和解決問題，並探索多元知能，培養創新精神，以增進生活適應力。</w:t>
            </w:r>
          </w:p>
        </w:tc>
        <w:tc>
          <w:tcPr>
            <w:tcW w:w="1460" w:type="pct"/>
            <w:tcBorders>
              <w:left w:val="single" w:sz="4" w:space="0" w:color="auto"/>
            </w:tcBorders>
          </w:tcPr>
          <w:p w14:paraId="1960521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1.聆聽時能讓對方充分表達意見、聽出文章與同學分享的重點。</w:t>
            </w:r>
          </w:p>
          <w:p w14:paraId="1F3A543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2.能以因果式敘事結構描述事件，並分享自己的生活經驗。</w:t>
            </w:r>
          </w:p>
          <w:p w14:paraId="1BBE62C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3.能用適當情緒朗讀課文並讀出作者對於我們的約定與自我管理的期許。</w:t>
            </w:r>
          </w:p>
          <w:p w14:paraId="71DF619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4.能以因果式敘述結構的主要要件「起因、經過、結果」，練習描述事件的過程，以提升寫作基本能力。</w:t>
            </w:r>
          </w:p>
          <w:p w14:paraId="43CE0047" w14:textId="21B0227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5.認識引號的其他用法</w:t>
            </w:r>
            <w:proofErr w:type="gramStart"/>
            <w:r>
              <w:rPr>
                <w:rFonts w:ascii="標楷體" w:eastAsia="標楷體" w:hAnsi="標楷體" w:hint="eastAsia"/>
                <w:color w:val="000000"/>
                <w:sz w:val="20"/>
                <w:szCs w:val="20"/>
              </w:rPr>
              <w:t>本課多處</w:t>
            </w:r>
            <w:proofErr w:type="gramEnd"/>
            <w:r>
              <w:rPr>
                <w:rFonts w:ascii="標楷體" w:eastAsia="標楷體" w:hAnsi="標楷體" w:hint="eastAsia"/>
                <w:color w:val="000000"/>
                <w:sz w:val="20"/>
                <w:szCs w:val="20"/>
              </w:rPr>
              <w:t>運用「引號」，增加文本閱讀的變化與趣味性，可藉此讓學生學會引號的用法包含：說話或對話的內容、特別強調的詞語、成語、俗語，並延伸學習至引用他人的話亦為適用。</w:t>
            </w:r>
          </w:p>
        </w:tc>
        <w:tc>
          <w:tcPr>
            <w:tcW w:w="811" w:type="pct"/>
          </w:tcPr>
          <w:p w14:paraId="50ED7371" w14:textId="7D27210B"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612B9FD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◎人權教育</w:t>
            </w:r>
          </w:p>
          <w:p w14:paraId="619F532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3846799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02B2FE4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品EJU4自律負責。</w:t>
            </w:r>
          </w:p>
          <w:p w14:paraId="27D0D52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品E1良好生活習慣與德行。</w:t>
            </w:r>
          </w:p>
          <w:p w14:paraId="118D6B2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◎法治教育</w:t>
            </w:r>
          </w:p>
          <w:p w14:paraId="79553E1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法E4參與規則的制定並遵守之。</w:t>
            </w:r>
          </w:p>
          <w:p w14:paraId="563BE0A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4072931D" w14:textId="522660E0"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243103" w14:paraId="5FF6F387" w14:textId="77777777" w:rsidTr="00951DF4">
        <w:trPr>
          <w:trHeight w:val="1537"/>
        </w:trPr>
        <w:tc>
          <w:tcPr>
            <w:tcW w:w="364" w:type="pct"/>
            <w:vAlign w:val="center"/>
          </w:tcPr>
          <w:p w14:paraId="58F2A430"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四</w:t>
            </w:r>
          </w:p>
        </w:tc>
        <w:tc>
          <w:tcPr>
            <w:tcW w:w="663" w:type="pct"/>
            <w:vAlign w:val="center"/>
          </w:tcPr>
          <w:p w14:paraId="6F91A3C5" w14:textId="72179864"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第三課下課十分鐘</w:t>
            </w:r>
          </w:p>
        </w:tc>
        <w:tc>
          <w:tcPr>
            <w:tcW w:w="674" w:type="pct"/>
            <w:tcBorders>
              <w:top w:val="single" w:sz="4" w:space="0" w:color="000000"/>
              <w:left w:val="single" w:sz="4" w:space="0" w:color="000000"/>
              <w:bottom w:val="single" w:sz="4" w:space="0" w:color="000000"/>
              <w:right w:val="single" w:sz="4" w:space="0" w:color="000000"/>
            </w:tcBorders>
          </w:tcPr>
          <w:p w14:paraId="4144B0B5" w14:textId="41009D90"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國-E-C2與他人互動時，能適切運用語文能力表達個人想法，理解與包容不同意見，樂於參與學校及社區活動，體會團隊合作的重要性。</w:t>
            </w:r>
          </w:p>
        </w:tc>
        <w:tc>
          <w:tcPr>
            <w:tcW w:w="1460" w:type="pct"/>
            <w:tcBorders>
              <w:left w:val="single" w:sz="4" w:space="0" w:color="auto"/>
            </w:tcBorders>
          </w:tcPr>
          <w:p w14:paraId="255F550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1.掌握「敘述四要素」結合語文天地內容，指導學生認識敘述要素，使其未來在閱讀及寫作時，能透過檢視敘述要素幫助理解及表達。</w:t>
            </w:r>
          </w:p>
          <w:p w14:paraId="554DDDB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2.學會在聆聽中掌握重點延續敘述要素的應用，以聆聽他人報告為語境，指導學生聆聽時著重掌握話語中的「人、時、地、事」，幫助自己聽出重點。</w:t>
            </w:r>
          </w:p>
          <w:p w14:paraId="033BD837" w14:textId="273F65BC"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3.能活用技巧加長句子（擴寫）複習擴寫文句，並以</w:t>
            </w:r>
            <w:proofErr w:type="gramStart"/>
            <w:r>
              <w:rPr>
                <w:rFonts w:ascii="標楷體" w:eastAsia="標楷體" w:hAnsi="標楷體" w:hint="eastAsia"/>
                <w:color w:val="000000"/>
                <w:sz w:val="20"/>
                <w:szCs w:val="20"/>
              </w:rPr>
              <w:t>形容短語練習</w:t>
            </w:r>
            <w:proofErr w:type="gramEnd"/>
            <w:r>
              <w:rPr>
                <w:rFonts w:ascii="標楷體" w:eastAsia="標楷體" w:hAnsi="標楷體" w:hint="eastAsia"/>
                <w:color w:val="000000"/>
                <w:sz w:val="20"/>
                <w:szCs w:val="20"/>
              </w:rPr>
              <w:t>加長句子，豐富寫作內容。</w:t>
            </w:r>
          </w:p>
        </w:tc>
        <w:tc>
          <w:tcPr>
            <w:tcW w:w="811" w:type="pct"/>
          </w:tcPr>
          <w:p w14:paraId="29E25BE5" w14:textId="462EB63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09120CF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◎人權教育</w:t>
            </w:r>
          </w:p>
          <w:p w14:paraId="148737A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人E8了解兒童對遊戲權利的需求。</w:t>
            </w:r>
          </w:p>
          <w:p w14:paraId="226F64D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◎戶外教育</w:t>
            </w:r>
          </w:p>
          <w:p w14:paraId="267CCED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1D18118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3F6558C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品EJU4自律負責。</w:t>
            </w:r>
          </w:p>
          <w:p w14:paraId="6BEC3695" w14:textId="2E0CE533"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243103" w14:paraId="6189D84D" w14:textId="77777777" w:rsidTr="00951DF4">
        <w:trPr>
          <w:trHeight w:val="1558"/>
        </w:trPr>
        <w:tc>
          <w:tcPr>
            <w:tcW w:w="364" w:type="pct"/>
            <w:vAlign w:val="center"/>
          </w:tcPr>
          <w:p w14:paraId="1FE9768F"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五</w:t>
            </w:r>
          </w:p>
        </w:tc>
        <w:tc>
          <w:tcPr>
            <w:tcW w:w="663" w:type="pct"/>
            <w:vAlign w:val="center"/>
          </w:tcPr>
          <w:p w14:paraId="0E3E1E94" w14:textId="77777777" w:rsidR="00243103" w:rsidRDefault="00243103" w:rsidP="00243103">
            <w:pPr>
              <w:pStyle w:val="Web"/>
              <w:spacing w:before="0" w:beforeAutospacing="0" w:after="0" w:afterAutospacing="0"/>
              <w:ind w:left="24" w:right="24"/>
              <w:jc w:val="center"/>
            </w:pPr>
            <w:r>
              <w:rPr>
                <w:rFonts w:ascii="標楷體" w:eastAsia="標楷體" w:hAnsi="標楷體" w:hint="eastAsia"/>
                <w:color w:val="000000"/>
                <w:sz w:val="20"/>
                <w:szCs w:val="20"/>
              </w:rPr>
              <w:t>「讀寫練功房」我最愛的一堂課</w:t>
            </w:r>
          </w:p>
          <w:p w14:paraId="0027DD20" w14:textId="77777777" w:rsidR="00243103" w:rsidRDefault="00243103" w:rsidP="00243103"/>
          <w:p w14:paraId="5A7610BB" w14:textId="145AC16F"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語文天地</w:t>
            </w:r>
            <w:proofErr w:type="gramStart"/>
            <w:r>
              <w:rPr>
                <w:rFonts w:ascii="標楷體" w:eastAsia="標楷體" w:hAnsi="標楷體" w:hint="eastAsia"/>
                <w:color w:val="000000"/>
                <w:sz w:val="20"/>
                <w:szCs w:val="20"/>
              </w:rPr>
              <w:t>一</w:t>
            </w:r>
            <w:proofErr w:type="gramEnd"/>
          </w:p>
        </w:tc>
        <w:tc>
          <w:tcPr>
            <w:tcW w:w="674" w:type="pct"/>
            <w:tcBorders>
              <w:top w:val="single" w:sz="4" w:space="0" w:color="000000"/>
              <w:left w:val="single" w:sz="4" w:space="0" w:color="000000"/>
              <w:bottom w:val="single" w:sz="4" w:space="0" w:color="000000"/>
              <w:right w:val="single" w:sz="4" w:space="0" w:color="000000"/>
            </w:tcBorders>
          </w:tcPr>
          <w:p w14:paraId="30AC431A"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國-E-B3運用多重感官感受文藝之美，體驗生活中的美感事物，並發展藝文創作與欣賞的基本素養。</w:t>
            </w:r>
          </w:p>
          <w:p w14:paraId="5B971B14"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b/>
                <w:bCs/>
                <w:color w:val="000000"/>
                <w:sz w:val="20"/>
                <w:szCs w:val="20"/>
                <w:shd w:val="clear" w:color="auto" w:fill="D9D9D9"/>
              </w:rPr>
              <w:t>語文天地</w:t>
            </w:r>
            <w:proofErr w:type="gramStart"/>
            <w:r w:rsidRPr="00243103">
              <w:rPr>
                <w:rFonts w:ascii="標楷體" w:eastAsia="標楷體" w:hAnsi="標楷體" w:hint="eastAsia"/>
                <w:b/>
                <w:bCs/>
                <w:color w:val="000000"/>
                <w:sz w:val="20"/>
                <w:szCs w:val="20"/>
                <w:shd w:val="clear" w:color="auto" w:fill="D9D9D9"/>
              </w:rPr>
              <w:t>一</w:t>
            </w:r>
            <w:proofErr w:type="gramEnd"/>
          </w:p>
          <w:p w14:paraId="7E6CCC64" w14:textId="4EF6B7EA"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國-E-A1認識國語文的重要性，培養國語文的興趣，能運用國語文認識自我、表現</w:t>
            </w:r>
            <w:r w:rsidRPr="00243103">
              <w:rPr>
                <w:rFonts w:ascii="標楷體" w:eastAsia="標楷體" w:hAnsi="標楷體" w:hint="eastAsia"/>
                <w:color w:val="000000"/>
                <w:sz w:val="20"/>
                <w:szCs w:val="20"/>
              </w:rPr>
              <w:lastRenderedPageBreak/>
              <w:t>自我，奠定終身學習的基礎。</w:t>
            </w:r>
          </w:p>
        </w:tc>
        <w:tc>
          <w:tcPr>
            <w:tcW w:w="1460" w:type="pct"/>
            <w:tcBorders>
              <w:left w:val="single" w:sz="4" w:space="0" w:color="auto"/>
            </w:tcBorders>
          </w:tcPr>
          <w:p w14:paraId="3FC1B3D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lastRenderedPageBreak/>
              <w:t>1.透過事件支持感受，讓事件不會變成流水帳，以口語進行表達。</w:t>
            </w:r>
          </w:p>
          <w:p w14:paraId="051DF31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2.識字與語詞從上下文推論學新詞：學習「從上下文推論」的閱讀理解策略，進行新詞學習，進而達到詞彙的自主學習。</w:t>
            </w:r>
          </w:p>
          <w:p w14:paraId="6902751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3.透過找出事件感受和事件。</w:t>
            </w:r>
          </w:p>
          <w:p w14:paraId="1E53E49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4.透過事件支持感受，讓事件不會變成流水帳，以文字進行表達。</w:t>
            </w:r>
          </w:p>
          <w:p w14:paraId="1375C695"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shd w:val="clear" w:color="auto" w:fill="D9D9D9"/>
              </w:rPr>
              <w:t>語文天地</w:t>
            </w:r>
            <w:proofErr w:type="gramStart"/>
            <w:r>
              <w:rPr>
                <w:rFonts w:ascii="標楷體" w:eastAsia="標楷體" w:hAnsi="標楷體" w:hint="eastAsia"/>
                <w:b/>
                <w:bCs/>
                <w:color w:val="000000"/>
                <w:sz w:val="20"/>
                <w:szCs w:val="20"/>
                <w:shd w:val="clear" w:color="auto" w:fill="D9D9D9"/>
              </w:rPr>
              <w:t>一</w:t>
            </w:r>
            <w:proofErr w:type="gramEnd"/>
          </w:p>
          <w:p w14:paraId="2850056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1.如何上</w:t>
            </w: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說話。</w:t>
            </w:r>
          </w:p>
          <w:p w14:paraId="2EEA1F33" w14:textId="20EC91B2"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2.標點符號王國</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破折號。</w:t>
            </w:r>
          </w:p>
        </w:tc>
        <w:tc>
          <w:tcPr>
            <w:tcW w:w="811" w:type="pct"/>
          </w:tcPr>
          <w:p w14:paraId="66BBBF91" w14:textId="2E9E1981"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02453A6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34DEB21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品EJU4自律負責。</w:t>
            </w:r>
          </w:p>
          <w:p w14:paraId="5E634EC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◎生涯規劃教育</w:t>
            </w:r>
          </w:p>
          <w:p w14:paraId="22D16BFA"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E4認識自己的特質與興趣。</w:t>
            </w:r>
          </w:p>
          <w:p w14:paraId="57282731"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3A7466A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1E93FFE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2ECDCAF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閱E14喜歡與他人討論、分享自己閱讀的文本。</w:t>
            </w:r>
          </w:p>
          <w:p w14:paraId="27F125FA"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shd w:val="clear" w:color="auto" w:fill="D9D9D9"/>
              </w:rPr>
              <w:t>語文天地</w:t>
            </w:r>
            <w:proofErr w:type="gramStart"/>
            <w:r>
              <w:rPr>
                <w:rFonts w:ascii="標楷體" w:eastAsia="標楷體" w:hAnsi="標楷體" w:hint="eastAsia"/>
                <w:b/>
                <w:bCs/>
                <w:color w:val="000000"/>
                <w:sz w:val="20"/>
                <w:szCs w:val="20"/>
                <w:shd w:val="clear" w:color="auto" w:fill="D9D9D9"/>
              </w:rPr>
              <w:t>一</w:t>
            </w:r>
            <w:proofErr w:type="gramEnd"/>
          </w:p>
          <w:p w14:paraId="694AA80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lastRenderedPageBreak/>
              <w:t>◎閱讀素養教育</w:t>
            </w:r>
          </w:p>
          <w:p w14:paraId="701D2E4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4BB107EC" w14:textId="2A85E8F6"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閱E14喜歡與他人討論、分享自己閱讀的文本。</w:t>
            </w:r>
          </w:p>
        </w:tc>
      </w:tr>
      <w:tr w:rsidR="00243103" w14:paraId="2D851185" w14:textId="77777777" w:rsidTr="00951DF4">
        <w:trPr>
          <w:trHeight w:val="1260"/>
        </w:trPr>
        <w:tc>
          <w:tcPr>
            <w:tcW w:w="364" w:type="pct"/>
            <w:vAlign w:val="center"/>
          </w:tcPr>
          <w:p w14:paraId="003BED93"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vAlign w:val="center"/>
          </w:tcPr>
          <w:p w14:paraId="1615CD96" w14:textId="78BB8AA0"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第四課留住今天的太陽</w:t>
            </w:r>
          </w:p>
        </w:tc>
        <w:tc>
          <w:tcPr>
            <w:tcW w:w="674" w:type="pct"/>
            <w:tcBorders>
              <w:top w:val="single" w:sz="4" w:space="0" w:color="000000"/>
              <w:left w:val="single" w:sz="4" w:space="0" w:color="000000"/>
              <w:bottom w:val="single" w:sz="4" w:space="0" w:color="000000"/>
              <w:right w:val="single" w:sz="4" w:space="0" w:color="000000"/>
            </w:tcBorders>
          </w:tcPr>
          <w:p w14:paraId="5D7CBB46" w14:textId="46C8C001"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460" w:type="pct"/>
            <w:tcBorders>
              <w:left w:val="single" w:sz="4" w:space="0" w:color="auto"/>
            </w:tcBorders>
          </w:tcPr>
          <w:p w14:paraId="6E46E6A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運用想像力描寫所觀察的事物作者透過想像力將無生命的太陽當成「人」，與主角產生互動，增添文章趣味。透過本課可以培養學生對身旁事物、大自然現象等景物的感受力、想像力，練習給予事物人性化的描述，提升描寫技巧。</w:t>
            </w:r>
          </w:p>
          <w:p w14:paraId="15295517" w14:textId="310A9059"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2.以「閱讀理解策略</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連結（連句子、連段落）」理解文本本文隱含珍惜時間的品格內涵，但全文無任何</w:t>
            </w:r>
            <w:proofErr w:type="gramStart"/>
            <w:r>
              <w:rPr>
                <w:rFonts w:ascii="標楷體" w:eastAsia="標楷體" w:hAnsi="標楷體" w:hint="eastAsia"/>
                <w:color w:val="000000"/>
                <w:sz w:val="20"/>
                <w:szCs w:val="20"/>
              </w:rPr>
              <w:t>直接句</w:t>
            </w:r>
            <w:proofErr w:type="gramEnd"/>
            <w:r>
              <w:rPr>
                <w:rFonts w:ascii="標楷體" w:eastAsia="標楷體" w:hAnsi="標楷體" w:hint="eastAsia"/>
                <w:color w:val="000000"/>
                <w:sz w:val="20"/>
                <w:szCs w:val="20"/>
              </w:rPr>
              <w:t>說出此重點。因此學生需運用連結策略，掌握句子和段落的意義與主要概念，並喚起與文本相關的經驗，進而推論文章主旨。</w:t>
            </w:r>
          </w:p>
        </w:tc>
        <w:tc>
          <w:tcPr>
            <w:tcW w:w="811" w:type="pct"/>
          </w:tcPr>
          <w:p w14:paraId="6DB2052E" w14:textId="7D50627F"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0FDF9CD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1091DED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品EJU4自律負責。</w:t>
            </w:r>
          </w:p>
          <w:p w14:paraId="471FCBE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品E1良好生活習慣與德行。</w:t>
            </w:r>
          </w:p>
          <w:p w14:paraId="29DE544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品E7知行合一。</w:t>
            </w:r>
          </w:p>
          <w:p w14:paraId="51540F3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◎生涯規劃教育</w:t>
            </w:r>
          </w:p>
          <w:p w14:paraId="617DADE5" w14:textId="20D7BE1E" w:rsidR="00243103" w:rsidRDefault="00243103" w:rsidP="00243103">
            <w:pPr>
              <w:rPr>
                <w:rFonts w:ascii="標楷體" w:eastAsia="標楷體" w:hAnsi="標楷體" w:cs="新細明體"/>
                <w:color w:val="000000"/>
                <w:sz w:val="26"/>
                <w:szCs w:val="26"/>
              </w:rPr>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E11培養</w:t>
            </w:r>
            <w:proofErr w:type="gramStart"/>
            <w:r>
              <w:rPr>
                <w:rFonts w:ascii="標楷體" w:eastAsia="標楷體" w:hAnsi="標楷體" w:hint="eastAsia"/>
                <w:color w:val="000000"/>
                <w:sz w:val="20"/>
                <w:szCs w:val="20"/>
              </w:rPr>
              <w:t>規</w:t>
            </w:r>
            <w:proofErr w:type="gramEnd"/>
            <w:r>
              <w:rPr>
                <w:rFonts w:ascii="標楷體" w:eastAsia="標楷體" w:hAnsi="標楷體" w:hint="eastAsia"/>
                <w:color w:val="000000"/>
                <w:sz w:val="20"/>
                <w:szCs w:val="20"/>
              </w:rPr>
              <w:t>畫與運用時間的能力。</w:t>
            </w:r>
          </w:p>
        </w:tc>
      </w:tr>
      <w:tr w:rsidR="00243103" w14:paraId="351D9039" w14:textId="77777777" w:rsidTr="00951DF4">
        <w:trPr>
          <w:trHeight w:val="1969"/>
        </w:trPr>
        <w:tc>
          <w:tcPr>
            <w:tcW w:w="364" w:type="pct"/>
            <w:vAlign w:val="center"/>
          </w:tcPr>
          <w:p w14:paraId="64FDE14C"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七</w:t>
            </w:r>
          </w:p>
        </w:tc>
        <w:tc>
          <w:tcPr>
            <w:tcW w:w="663" w:type="pct"/>
            <w:vAlign w:val="center"/>
          </w:tcPr>
          <w:p w14:paraId="7AB91379" w14:textId="4DC21963"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第四課留住今天的太陽</w:t>
            </w:r>
          </w:p>
        </w:tc>
        <w:tc>
          <w:tcPr>
            <w:tcW w:w="674" w:type="pct"/>
            <w:tcBorders>
              <w:top w:val="single" w:sz="4" w:space="0" w:color="000000"/>
              <w:left w:val="single" w:sz="4" w:space="0" w:color="000000"/>
              <w:bottom w:val="single" w:sz="4" w:space="0" w:color="000000"/>
              <w:right w:val="single" w:sz="4" w:space="0" w:color="000000"/>
            </w:tcBorders>
          </w:tcPr>
          <w:p w14:paraId="292CF442" w14:textId="64C7EC99"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460" w:type="pct"/>
            <w:tcBorders>
              <w:left w:val="single" w:sz="4" w:space="0" w:color="auto"/>
            </w:tcBorders>
          </w:tcPr>
          <w:p w14:paraId="0FA54D4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運用想像力描寫所觀察的事物作者透過想像力將無生命的太陽當成「人」，與主角產生互動，增添文章趣味。透過本課可以培養學生對身旁事物、大自然現象等景物的感受力、想像力，練習給予事物人性化的描述，提升描寫技巧。</w:t>
            </w:r>
          </w:p>
          <w:p w14:paraId="3CA33FA6" w14:textId="5392887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2.以「閱讀理解策略</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連結（連句子、連段落）」理解文本本文隱含珍惜時間的品格內涵，但全文無任何</w:t>
            </w:r>
            <w:proofErr w:type="gramStart"/>
            <w:r>
              <w:rPr>
                <w:rFonts w:ascii="標楷體" w:eastAsia="標楷體" w:hAnsi="標楷體" w:hint="eastAsia"/>
                <w:color w:val="000000"/>
                <w:sz w:val="20"/>
                <w:szCs w:val="20"/>
              </w:rPr>
              <w:t>直接句</w:t>
            </w:r>
            <w:proofErr w:type="gramEnd"/>
            <w:r>
              <w:rPr>
                <w:rFonts w:ascii="標楷體" w:eastAsia="標楷體" w:hAnsi="標楷體" w:hint="eastAsia"/>
                <w:color w:val="000000"/>
                <w:sz w:val="20"/>
                <w:szCs w:val="20"/>
              </w:rPr>
              <w:t>說出此重點。因此學生需運用連結策略，掌握句子和段落的意義與主要概念，並喚起與文本相關的經驗，進而推論文章主旨。</w:t>
            </w:r>
          </w:p>
        </w:tc>
        <w:tc>
          <w:tcPr>
            <w:tcW w:w="811" w:type="pct"/>
          </w:tcPr>
          <w:p w14:paraId="5DCD9B92" w14:textId="378A17BF"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47BDBE0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5530AD0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品EJU4自律負責。</w:t>
            </w:r>
          </w:p>
          <w:p w14:paraId="476A90C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品E1良好生活習慣與德行。</w:t>
            </w:r>
          </w:p>
          <w:p w14:paraId="5E40F4B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品E7知行合一。</w:t>
            </w:r>
          </w:p>
          <w:p w14:paraId="7CF8E2D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◎生涯規劃教育</w:t>
            </w:r>
          </w:p>
          <w:p w14:paraId="33D608D5" w14:textId="7322AA64" w:rsidR="00243103" w:rsidRDefault="00243103" w:rsidP="00243103">
            <w:pPr>
              <w:rPr>
                <w:rFonts w:ascii="標楷體" w:eastAsia="標楷體" w:hAnsi="標楷體" w:cs="新細明體"/>
                <w:color w:val="000000"/>
                <w:sz w:val="26"/>
                <w:szCs w:val="26"/>
              </w:rPr>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E11培養</w:t>
            </w:r>
            <w:proofErr w:type="gramStart"/>
            <w:r>
              <w:rPr>
                <w:rFonts w:ascii="標楷體" w:eastAsia="標楷體" w:hAnsi="標楷體" w:hint="eastAsia"/>
                <w:color w:val="000000"/>
                <w:sz w:val="20"/>
                <w:szCs w:val="20"/>
              </w:rPr>
              <w:t>規</w:t>
            </w:r>
            <w:proofErr w:type="gramEnd"/>
            <w:r>
              <w:rPr>
                <w:rFonts w:ascii="標楷體" w:eastAsia="標楷體" w:hAnsi="標楷體" w:hint="eastAsia"/>
                <w:color w:val="000000"/>
                <w:sz w:val="20"/>
                <w:szCs w:val="20"/>
              </w:rPr>
              <w:t>畫與運用時間的能力。</w:t>
            </w:r>
          </w:p>
        </w:tc>
      </w:tr>
      <w:tr w:rsidR="00243103" w14:paraId="792421A0" w14:textId="77777777" w:rsidTr="00951DF4">
        <w:trPr>
          <w:trHeight w:val="1812"/>
        </w:trPr>
        <w:tc>
          <w:tcPr>
            <w:tcW w:w="364" w:type="pct"/>
            <w:vAlign w:val="center"/>
          </w:tcPr>
          <w:p w14:paraId="4A32A110"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八</w:t>
            </w:r>
          </w:p>
        </w:tc>
        <w:tc>
          <w:tcPr>
            <w:tcW w:w="663" w:type="pct"/>
            <w:vAlign w:val="center"/>
          </w:tcPr>
          <w:p w14:paraId="1359D229" w14:textId="2A54C15C" w:rsidR="00243103" w:rsidRDefault="00243103" w:rsidP="00243103">
            <w:pPr>
              <w:spacing w:line="0" w:lineRule="atLeast"/>
              <w:jc w:val="center"/>
              <w:rPr>
                <w:rFonts w:ascii="標楷體" w:eastAsia="標楷體" w:hAnsi="標楷體" w:cs="細明體"/>
                <w:sz w:val="26"/>
                <w:szCs w:val="26"/>
              </w:rPr>
            </w:pPr>
            <w:proofErr w:type="gramStart"/>
            <w:r>
              <w:rPr>
                <w:rFonts w:ascii="標楷體" w:eastAsia="標楷體" w:hAnsi="標楷體" w:hint="eastAsia"/>
                <w:color w:val="000000"/>
                <w:sz w:val="20"/>
                <w:szCs w:val="20"/>
              </w:rPr>
              <w:t>第五課火大</w:t>
            </w:r>
            <w:proofErr w:type="gramEnd"/>
            <w:r>
              <w:rPr>
                <w:rFonts w:ascii="標楷體" w:eastAsia="標楷體" w:hAnsi="標楷體" w:hint="eastAsia"/>
                <w:color w:val="000000"/>
                <w:sz w:val="20"/>
                <w:szCs w:val="20"/>
              </w:rPr>
              <w:t>了</w:t>
            </w:r>
          </w:p>
        </w:tc>
        <w:tc>
          <w:tcPr>
            <w:tcW w:w="674" w:type="pct"/>
            <w:tcBorders>
              <w:top w:val="single" w:sz="4" w:space="0" w:color="000000"/>
              <w:left w:val="single" w:sz="4" w:space="0" w:color="000000"/>
              <w:bottom w:val="single" w:sz="4" w:space="0" w:color="000000"/>
              <w:right w:val="single" w:sz="4" w:space="0" w:color="000000"/>
            </w:tcBorders>
          </w:tcPr>
          <w:p w14:paraId="16A0C37A"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國-E-B1理解與運用國語文在日常生活中學習體察他人的感受，並給予適當的回應，以達成溝通及互動的目標。</w:t>
            </w:r>
          </w:p>
          <w:p w14:paraId="77E01F38" w14:textId="3077D366"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國-E-C2與他人互動時，能適切運用語文能力表達個人想法，理解與包容不同意見，樂於參與學校及社區活動，體會團隊合作的重要性。</w:t>
            </w:r>
          </w:p>
        </w:tc>
        <w:tc>
          <w:tcPr>
            <w:tcW w:w="1460" w:type="pct"/>
            <w:tcBorders>
              <w:left w:val="single" w:sz="4" w:space="0" w:color="auto"/>
            </w:tcBorders>
          </w:tcPr>
          <w:p w14:paraId="13EFB45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1.學會分辨自然段和意義段。</w:t>
            </w:r>
          </w:p>
          <w:p w14:paraId="6C1AAD9D" w14:textId="6DE64AB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2.使用表達情緒的語詞。</w:t>
            </w:r>
          </w:p>
        </w:tc>
        <w:tc>
          <w:tcPr>
            <w:tcW w:w="811" w:type="pct"/>
          </w:tcPr>
          <w:p w14:paraId="56834D0E" w14:textId="36CE2C65"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1E8A02B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◎家庭教育</w:t>
            </w:r>
          </w:p>
          <w:p w14:paraId="2F97397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家E4覺察個人情緒並適切表達，與家人及同儕適切互動。</w:t>
            </w:r>
          </w:p>
          <w:p w14:paraId="578558C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家E5了解家庭中各種關係的互動(親子、手足、祖孫及其他親屬等)。</w:t>
            </w:r>
          </w:p>
          <w:p w14:paraId="31ABF1D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◎生命教育</w:t>
            </w:r>
          </w:p>
          <w:p w14:paraId="2C6957E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生E3理解人是會思考、有情緒、能進行自主決定的個體。</w:t>
            </w:r>
          </w:p>
          <w:p w14:paraId="605E762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◎生涯規劃教育</w:t>
            </w:r>
          </w:p>
          <w:p w14:paraId="062FF705" w14:textId="22E8E289" w:rsidR="00243103" w:rsidRDefault="00243103" w:rsidP="00243103">
            <w:pPr>
              <w:rPr>
                <w:rFonts w:ascii="標楷體" w:eastAsia="標楷體" w:hAnsi="標楷體" w:cs="新細明體"/>
                <w:color w:val="000000"/>
                <w:sz w:val="26"/>
                <w:szCs w:val="26"/>
              </w:rPr>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tc>
      </w:tr>
      <w:tr w:rsidR="00243103" w14:paraId="5E5F10D4" w14:textId="77777777" w:rsidTr="00951DF4">
        <w:trPr>
          <w:trHeight w:val="1540"/>
        </w:trPr>
        <w:tc>
          <w:tcPr>
            <w:tcW w:w="364" w:type="pct"/>
            <w:vAlign w:val="center"/>
          </w:tcPr>
          <w:p w14:paraId="7A2AFAC5"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九</w:t>
            </w:r>
          </w:p>
        </w:tc>
        <w:tc>
          <w:tcPr>
            <w:tcW w:w="663" w:type="pct"/>
            <w:vAlign w:val="center"/>
          </w:tcPr>
          <w:p w14:paraId="5DE35D50" w14:textId="108AAA76"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第六課我該怎麼辦？</w:t>
            </w:r>
          </w:p>
        </w:tc>
        <w:tc>
          <w:tcPr>
            <w:tcW w:w="674" w:type="pct"/>
            <w:tcBorders>
              <w:top w:val="single" w:sz="4" w:space="0" w:color="000000"/>
              <w:left w:val="single" w:sz="4" w:space="0" w:color="000000"/>
              <w:bottom w:val="single" w:sz="4" w:space="0" w:color="000000"/>
              <w:right w:val="single" w:sz="4" w:space="0" w:color="000000"/>
            </w:tcBorders>
          </w:tcPr>
          <w:p w14:paraId="767FA8BD" w14:textId="0EF0FA2D"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460" w:type="pct"/>
            <w:tcBorders>
              <w:left w:val="single" w:sz="4" w:space="0" w:color="auto"/>
            </w:tcBorders>
          </w:tcPr>
          <w:p w14:paraId="5B47661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1.認識劇本的對話形式。</w:t>
            </w:r>
          </w:p>
          <w:p w14:paraId="5D24E67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2.讀出不同語氣。</w:t>
            </w:r>
          </w:p>
          <w:p w14:paraId="1A796355" w14:textId="6BAA0FBC"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3.從語氣分析人物性格。</w:t>
            </w:r>
          </w:p>
        </w:tc>
        <w:tc>
          <w:tcPr>
            <w:tcW w:w="811" w:type="pct"/>
          </w:tcPr>
          <w:p w14:paraId="3DE47358" w14:textId="762A9B73"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5B9A8A3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52B5D23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品EJU4自律負責。</w:t>
            </w:r>
          </w:p>
          <w:p w14:paraId="244EB7E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◎生命教育</w:t>
            </w:r>
          </w:p>
          <w:p w14:paraId="7AF2525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生E7發展設身處地、感同身受的同理心及主動去愛的能力，察覺自己從他者接受的各種幫助，培養感恩之心。</w:t>
            </w:r>
          </w:p>
          <w:p w14:paraId="3D4EA92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◎生涯規劃教育</w:t>
            </w:r>
          </w:p>
          <w:p w14:paraId="0DBB2DD5"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60DA0BDC"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2805DBB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0029CB0B" w14:textId="03CA47A2"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243103" w14:paraId="4DF14B69" w14:textId="77777777" w:rsidTr="00951DF4">
        <w:trPr>
          <w:trHeight w:val="1402"/>
        </w:trPr>
        <w:tc>
          <w:tcPr>
            <w:tcW w:w="364" w:type="pct"/>
            <w:vAlign w:val="center"/>
          </w:tcPr>
          <w:p w14:paraId="001578D3"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14:paraId="52C8F66A" w14:textId="32BA21A6"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語文天地二</w:t>
            </w:r>
          </w:p>
        </w:tc>
        <w:tc>
          <w:tcPr>
            <w:tcW w:w="674" w:type="pct"/>
            <w:tcBorders>
              <w:top w:val="single" w:sz="4" w:space="0" w:color="000000"/>
              <w:left w:val="single" w:sz="4" w:space="0" w:color="000000"/>
              <w:bottom w:val="single" w:sz="4" w:space="0" w:color="000000"/>
              <w:right w:val="single" w:sz="4" w:space="0" w:color="000000"/>
            </w:tcBorders>
          </w:tcPr>
          <w:p w14:paraId="02A23075" w14:textId="7C811610"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國-E-B1理解與運用國語文在日常生活中學習體察他人的感受，並給予適當的回應，以達成溝通及互動的目標。</w:t>
            </w:r>
          </w:p>
        </w:tc>
        <w:tc>
          <w:tcPr>
            <w:tcW w:w="1460" w:type="pct"/>
            <w:tcBorders>
              <w:left w:val="single" w:sz="4" w:space="0" w:color="auto"/>
            </w:tcBorders>
          </w:tcPr>
          <w:p w14:paraId="022AD105" w14:textId="77777777" w:rsidR="00243103" w:rsidRDefault="00243103" w:rsidP="00243103">
            <w:pPr>
              <w:pStyle w:val="Web"/>
              <w:spacing w:before="0" w:beforeAutospacing="0" w:after="92" w:afterAutospacing="0"/>
            </w:pPr>
            <w:r>
              <w:rPr>
                <w:rFonts w:ascii="標楷體" w:eastAsia="標楷體" w:hAnsi="標楷體" w:hint="eastAsia"/>
                <w:color w:val="000000"/>
                <w:sz w:val="20"/>
                <w:szCs w:val="20"/>
              </w:rPr>
              <w:t>1.說出不同的語氣。</w:t>
            </w:r>
          </w:p>
          <w:p w14:paraId="2329A17E" w14:textId="3FA16503"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2.用對話演故事。</w:t>
            </w:r>
          </w:p>
        </w:tc>
        <w:tc>
          <w:tcPr>
            <w:tcW w:w="811" w:type="pct"/>
          </w:tcPr>
          <w:p w14:paraId="0F251FF7" w14:textId="2DAD06C6"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61E9ACE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◎家庭教育</w:t>
            </w:r>
          </w:p>
          <w:p w14:paraId="5C99EA2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家E4覺察個人情緒並適切表達，與家人及同儕適切互動。</w:t>
            </w:r>
          </w:p>
          <w:p w14:paraId="17B8159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◎生命教育</w:t>
            </w:r>
          </w:p>
          <w:p w14:paraId="0C21D3C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生E3理解人是會思考、有情緒、能進行自主決定的個體。</w:t>
            </w:r>
          </w:p>
          <w:p w14:paraId="08C6EF9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1E481243" w14:textId="52E202F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閱E2認識與領域相關的文本類型與寫作題材。</w:t>
            </w:r>
          </w:p>
        </w:tc>
      </w:tr>
      <w:tr w:rsidR="00243103" w14:paraId="6CF719E9" w14:textId="77777777" w:rsidTr="00951DF4">
        <w:trPr>
          <w:trHeight w:val="1402"/>
        </w:trPr>
        <w:tc>
          <w:tcPr>
            <w:tcW w:w="364" w:type="pct"/>
            <w:vAlign w:val="center"/>
          </w:tcPr>
          <w:p w14:paraId="3CE6E864"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十一</w:t>
            </w:r>
          </w:p>
        </w:tc>
        <w:tc>
          <w:tcPr>
            <w:tcW w:w="663" w:type="pct"/>
            <w:vAlign w:val="center"/>
          </w:tcPr>
          <w:p w14:paraId="016E17BA" w14:textId="29A99A4C" w:rsidR="00243103" w:rsidRDefault="00243103" w:rsidP="00243103">
            <w:pPr>
              <w:spacing w:line="0" w:lineRule="atLeast"/>
              <w:jc w:val="center"/>
              <w:rPr>
                <w:rFonts w:ascii="標楷體" w:eastAsia="標楷體" w:hAnsi="標楷體" w:cs="細明體"/>
                <w:sz w:val="26"/>
                <w:szCs w:val="26"/>
              </w:rPr>
            </w:pPr>
            <w:proofErr w:type="gramStart"/>
            <w:r>
              <w:rPr>
                <w:rFonts w:ascii="標楷體" w:eastAsia="標楷體" w:hAnsi="標楷體" w:hint="eastAsia"/>
                <w:color w:val="000000"/>
                <w:sz w:val="20"/>
                <w:szCs w:val="20"/>
              </w:rPr>
              <w:t>第七課最年輕</w:t>
            </w:r>
            <w:proofErr w:type="gramEnd"/>
            <w:r>
              <w:rPr>
                <w:rFonts w:ascii="標楷體" w:eastAsia="標楷體" w:hAnsi="標楷體" w:hint="eastAsia"/>
                <w:color w:val="000000"/>
                <w:sz w:val="20"/>
                <w:szCs w:val="20"/>
              </w:rPr>
              <w:t>的奶奶</w:t>
            </w:r>
          </w:p>
        </w:tc>
        <w:tc>
          <w:tcPr>
            <w:tcW w:w="674" w:type="pct"/>
            <w:tcBorders>
              <w:top w:val="single" w:sz="4" w:space="0" w:color="000000"/>
              <w:left w:val="single" w:sz="4" w:space="0" w:color="000000"/>
              <w:bottom w:val="single" w:sz="4" w:space="0" w:color="000000"/>
              <w:right w:val="single" w:sz="4" w:space="0" w:color="000000"/>
            </w:tcBorders>
          </w:tcPr>
          <w:p w14:paraId="7790F469" w14:textId="32BAAFAF"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國-E-B1理解與運用國語文在日常生活中學習體察他人的感受，並給予適當的回應，以達成溝通及互動的目標。</w:t>
            </w:r>
          </w:p>
        </w:tc>
        <w:tc>
          <w:tcPr>
            <w:tcW w:w="1460" w:type="pct"/>
            <w:tcBorders>
              <w:left w:val="single" w:sz="4" w:space="0" w:color="auto"/>
            </w:tcBorders>
          </w:tcPr>
          <w:p w14:paraId="4399984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1.運用縮寫句子（刪除法）。</w:t>
            </w:r>
          </w:p>
          <w:p w14:paraId="767392A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2.運用「聯想」的寫作技巧。</w:t>
            </w:r>
          </w:p>
          <w:p w14:paraId="4ACD75E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3.認識雙引號的作用。</w:t>
            </w:r>
          </w:p>
          <w:p w14:paraId="0EFD690B" w14:textId="47319834"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4.了解「總</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分</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總」的敘事結構。</w:t>
            </w:r>
          </w:p>
        </w:tc>
        <w:tc>
          <w:tcPr>
            <w:tcW w:w="811" w:type="pct"/>
          </w:tcPr>
          <w:p w14:paraId="2AB3849E" w14:textId="54A8E8F1"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6EFD4E8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◎家庭教育</w:t>
            </w:r>
          </w:p>
          <w:p w14:paraId="06BA56E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家E4覺察個人情緒並適切表達，與家人及同儕適切互動。</w:t>
            </w:r>
          </w:p>
          <w:p w14:paraId="35A3B44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家E5了解家庭中各種關係的互動（親子、手足、祖孫及其他親屬等）。</w:t>
            </w:r>
          </w:p>
          <w:p w14:paraId="6448E18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家E7表達對家庭成員的關心與情感。</w:t>
            </w:r>
          </w:p>
          <w:p w14:paraId="5B003BE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43F36F06" w14:textId="3305DFAF"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品EJU2孝</w:t>
            </w:r>
            <w:proofErr w:type="gramStart"/>
            <w:r>
              <w:rPr>
                <w:rFonts w:ascii="標楷體" w:eastAsia="標楷體" w:hAnsi="標楷體" w:hint="eastAsia"/>
                <w:color w:val="000000"/>
                <w:sz w:val="20"/>
                <w:szCs w:val="20"/>
              </w:rPr>
              <w:t>悌</w:t>
            </w:r>
            <w:proofErr w:type="gramEnd"/>
            <w:r>
              <w:rPr>
                <w:rFonts w:ascii="標楷體" w:eastAsia="標楷體" w:hAnsi="標楷體" w:hint="eastAsia"/>
                <w:color w:val="000000"/>
                <w:sz w:val="20"/>
                <w:szCs w:val="20"/>
              </w:rPr>
              <w:t>仁愛。</w:t>
            </w:r>
          </w:p>
        </w:tc>
      </w:tr>
      <w:tr w:rsidR="00243103" w14:paraId="6301F2A1" w14:textId="77777777" w:rsidTr="00951DF4">
        <w:trPr>
          <w:trHeight w:val="1402"/>
        </w:trPr>
        <w:tc>
          <w:tcPr>
            <w:tcW w:w="364" w:type="pct"/>
            <w:vAlign w:val="center"/>
          </w:tcPr>
          <w:p w14:paraId="5EA9EC97"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十二</w:t>
            </w:r>
          </w:p>
        </w:tc>
        <w:tc>
          <w:tcPr>
            <w:tcW w:w="663" w:type="pct"/>
            <w:vAlign w:val="center"/>
          </w:tcPr>
          <w:p w14:paraId="37E63AE4" w14:textId="6A9129E7" w:rsidR="00243103" w:rsidRDefault="00243103" w:rsidP="00243103">
            <w:pPr>
              <w:spacing w:line="0" w:lineRule="atLeast"/>
              <w:jc w:val="center"/>
              <w:rPr>
                <w:rFonts w:ascii="標楷體" w:eastAsia="標楷體" w:hAnsi="標楷體" w:cs="細明體"/>
                <w:sz w:val="26"/>
                <w:szCs w:val="26"/>
              </w:rPr>
            </w:pPr>
            <w:proofErr w:type="gramStart"/>
            <w:r>
              <w:rPr>
                <w:rFonts w:ascii="標楷體" w:eastAsia="標楷體" w:hAnsi="標楷體" w:hint="eastAsia"/>
                <w:color w:val="000000"/>
                <w:sz w:val="20"/>
                <w:szCs w:val="20"/>
              </w:rPr>
              <w:t>第七課最年輕</w:t>
            </w:r>
            <w:proofErr w:type="gramEnd"/>
            <w:r>
              <w:rPr>
                <w:rFonts w:ascii="標楷體" w:eastAsia="標楷體" w:hAnsi="標楷體" w:hint="eastAsia"/>
                <w:color w:val="000000"/>
                <w:sz w:val="20"/>
                <w:szCs w:val="20"/>
              </w:rPr>
              <w:t>的奶奶</w:t>
            </w:r>
          </w:p>
        </w:tc>
        <w:tc>
          <w:tcPr>
            <w:tcW w:w="674" w:type="pct"/>
            <w:tcBorders>
              <w:top w:val="single" w:sz="4" w:space="0" w:color="000000"/>
              <w:left w:val="single" w:sz="4" w:space="0" w:color="000000"/>
              <w:bottom w:val="single" w:sz="4" w:space="0" w:color="000000"/>
              <w:right w:val="single" w:sz="4" w:space="0" w:color="000000"/>
            </w:tcBorders>
          </w:tcPr>
          <w:p w14:paraId="166E1519" w14:textId="79C531C5"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國-E-B1理解與運用國語文在日常生活中學習體察他人的感受，並給予適當的回應，以達成溝通及互動的目標。</w:t>
            </w:r>
          </w:p>
        </w:tc>
        <w:tc>
          <w:tcPr>
            <w:tcW w:w="1460" w:type="pct"/>
            <w:tcBorders>
              <w:left w:val="single" w:sz="4" w:space="0" w:color="auto"/>
            </w:tcBorders>
          </w:tcPr>
          <w:p w14:paraId="0363183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1.運用縮寫句子（刪除法）。</w:t>
            </w:r>
          </w:p>
          <w:p w14:paraId="0BA4AF1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2.運用「聯想」的寫作技巧。</w:t>
            </w:r>
          </w:p>
          <w:p w14:paraId="47DD557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3.認識雙引號的作用。</w:t>
            </w:r>
          </w:p>
          <w:p w14:paraId="182C1283" w14:textId="1125008A"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4.了解「總</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分</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總」的敘事結構。</w:t>
            </w:r>
          </w:p>
        </w:tc>
        <w:tc>
          <w:tcPr>
            <w:tcW w:w="811" w:type="pct"/>
          </w:tcPr>
          <w:p w14:paraId="6DCEE86E" w14:textId="5392721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342FD2E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◎家庭教育</w:t>
            </w:r>
          </w:p>
          <w:p w14:paraId="29BA5C4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家E4覺察個人情緒並適切表達，與家人及同儕適切互動。</w:t>
            </w:r>
          </w:p>
          <w:p w14:paraId="6D73F04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家E5了解家庭中各種關係的互動（親子、手足、祖孫及其他親屬等）。</w:t>
            </w:r>
          </w:p>
          <w:p w14:paraId="13D4D83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家E7表達對家庭成員的關心與情感。</w:t>
            </w:r>
          </w:p>
          <w:p w14:paraId="677861E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35B7B0AF" w14:textId="10515256"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品EJU2孝</w:t>
            </w:r>
            <w:proofErr w:type="gramStart"/>
            <w:r>
              <w:rPr>
                <w:rFonts w:ascii="標楷體" w:eastAsia="標楷體" w:hAnsi="標楷體" w:hint="eastAsia"/>
                <w:color w:val="000000"/>
                <w:sz w:val="20"/>
                <w:szCs w:val="20"/>
              </w:rPr>
              <w:t>悌</w:t>
            </w:r>
            <w:proofErr w:type="gramEnd"/>
            <w:r>
              <w:rPr>
                <w:rFonts w:ascii="標楷體" w:eastAsia="標楷體" w:hAnsi="標楷體" w:hint="eastAsia"/>
                <w:color w:val="000000"/>
                <w:sz w:val="20"/>
                <w:szCs w:val="20"/>
              </w:rPr>
              <w:t>仁愛。</w:t>
            </w:r>
          </w:p>
        </w:tc>
      </w:tr>
      <w:tr w:rsidR="00243103" w14:paraId="1970DC54" w14:textId="77777777" w:rsidTr="00951DF4">
        <w:trPr>
          <w:trHeight w:val="1534"/>
        </w:trPr>
        <w:tc>
          <w:tcPr>
            <w:tcW w:w="364" w:type="pct"/>
            <w:vAlign w:val="center"/>
          </w:tcPr>
          <w:p w14:paraId="5CC5E826"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十三</w:t>
            </w:r>
          </w:p>
        </w:tc>
        <w:tc>
          <w:tcPr>
            <w:tcW w:w="663" w:type="pct"/>
            <w:vAlign w:val="center"/>
          </w:tcPr>
          <w:p w14:paraId="2F67D598" w14:textId="5E016A05"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第八</w:t>
            </w:r>
            <w:proofErr w:type="gramStart"/>
            <w:r>
              <w:rPr>
                <w:rFonts w:ascii="標楷體" w:eastAsia="標楷體" w:hAnsi="標楷體" w:hint="eastAsia"/>
                <w:color w:val="000000"/>
                <w:sz w:val="20"/>
                <w:szCs w:val="20"/>
              </w:rPr>
              <w:t>課魔「髮</w:t>
            </w:r>
            <w:proofErr w:type="gramEnd"/>
            <w:r>
              <w:rPr>
                <w:rFonts w:ascii="標楷體" w:eastAsia="標楷體" w:hAnsi="標楷體" w:hint="eastAsia"/>
                <w:color w:val="000000"/>
                <w:sz w:val="20"/>
                <w:szCs w:val="20"/>
              </w:rPr>
              <w:t>」哥哥</w:t>
            </w:r>
          </w:p>
        </w:tc>
        <w:tc>
          <w:tcPr>
            <w:tcW w:w="674" w:type="pct"/>
            <w:tcBorders>
              <w:top w:val="single" w:sz="4" w:space="0" w:color="000000"/>
              <w:left w:val="single" w:sz="4" w:space="0" w:color="000000"/>
              <w:bottom w:val="single" w:sz="4" w:space="0" w:color="000000"/>
              <w:right w:val="single" w:sz="4" w:space="0" w:color="000000"/>
            </w:tcBorders>
          </w:tcPr>
          <w:p w14:paraId="3D79EF40" w14:textId="06980122"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國-E-B1理解與運用國語文在日常生活中學習體察他人的感受，並給予適當的回應，以達成溝通及互動的目標。</w:t>
            </w:r>
          </w:p>
        </w:tc>
        <w:tc>
          <w:tcPr>
            <w:tcW w:w="1460" w:type="pct"/>
            <w:tcBorders>
              <w:left w:val="single" w:sz="4" w:space="0" w:color="auto"/>
            </w:tcBorders>
          </w:tcPr>
          <w:p w14:paraId="1AD0582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1.從人物的對話、行為表現，判斷情緒的改變。</w:t>
            </w:r>
          </w:p>
          <w:p w14:paraId="45D3934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2.從外顯的行為表現，如響亮的笑聲，和人物所說的話，處事方式等，推論人物性格。</w:t>
            </w:r>
          </w:p>
          <w:p w14:paraId="60C52DC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3.能依據人物性格，和對話的內容，運用不同的語氣朗讀課文。</w:t>
            </w:r>
          </w:p>
          <w:p w14:paraId="077B281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4.明瞭雙引號的使用方法。</w:t>
            </w:r>
          </w:p>
          <w:p w14:paraId="1ABD64D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5.了解鼓勵的話語。</w:t>
            </w:r>
          </w:p>
          <w:p w14:paraId="6ED2D40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6.以正向的態度看待事情。</w:t>
            </w:r>
          </w:p>
          <w:p w14:paraId="09DC4B96" w14:textId="291C689C"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7.能明瞭諧音雙關的趣味。</w:t>
            </w:r>
          </w:p>
        </w:tc>
        <w:tc>
          <w:tcPr>
            <w:tcW w:w="811" w:type="pct"/>
          </w:tcPr>
          <w:p w14:paraId="634C6B18" w14:textId="41E5E35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2B4F631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◎性別平等教育</w:t>
            </w:r>
          </w:p>
          <w:p w14:paraId="1F982A3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性E3覺察性別角色的刻板印象，了解家庭、學校與職業的分工，不應受性別的限制。</w:t>
            </w:r>
          </w:p>
          <w:p w14:paraId="2B984BC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◎家庭教育</w:t>
            </w:r>
          </w:p>
          <w:p w14:paraId="0CA1172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家E13熟悉與家庭生活相關的社區資源。</w:t>
            </w:r>
          </w:p>
          <w:p w14:paraId="1B01C33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◎生涯規劃教育</w:t>
            </w:r>
          </w:p>
          <w:p w14:paraId="05B55B01" w14:textId="2DAA76C9" w:rsidR="00243103" w:rsidRDefault="00243103" w:rsidP="00243103">
            <w:pPr>
              <w:rPr>
                <w:rFonts w:ascii="標楷體" w:eastAsia="標楷體" w:hAnsi="標楷體" w:cs="新細明體"/>
                <w:color w:val="000000"/>
                <w:sz w:val="26"/>
                <w:szCs w:val="26"/>
              </w:rPr>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E9認識不同類型工作／教育環境。</w:t>
            </w:r>
          </w:p>
        </w:tc>
      </w:tr>
      <w:tr w:rsidR="00243103" w14:paraId="2B53D209" w14:textId="77777777" w:rsidTr="00951DF4">
        <w:trPr>
          <w:trHeight w:val="1529"/>
        </w:trPr>
        <w:tc>
          <w:tcPr>
            <w:tcW w:w="364" w:type="pct"/>
            <w:vAlign w:val="center"/>
          </w:tcPr>
          <w:p w14:paraId="19C14761"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vAlign w:val="center"/>
          </w:tcPr>
          <w:p w14:paraId="26DC04F2" w14:textId="774D1941" w:rsidR="00243103" w:rsidRDefault="00243103" w:rsidP="00243103">
            <w:pPr>
              <w:spacing w:line="0" w:lineRule="atLeast"/>
              <w:jc w:val="center"/>
              <w:rPr>
                <w:rFonts w:ascii="標楷體" w:eastAsia="標楷體" w:hAnsi="標楷體" w:cs="細明體"/>
                <w:sz w:val="26"/>
                <w:szCs w:val="26"/>
              </w:rPr>
            </w:pPr>
            <w:proofErr w:type="gramStart"/>
            <w:r>
              <w:rPr>
                <w:rFonts w:ascii="標楷體" w:eastAsia="標楷體" w:hAnsi="標楷體" w:hint="eastAsia"/>
                <w:color w:val="000000"/>
                <w:sz w:val="20"/>
                <w:szCs w:val="20"/>
              </w:rPr>
              <w:t>第九課穿白</w:t>
            </w:r>
            <w:proofErr w:type="gramEnd"/>
            <w:r>
              <w:rPr>
                <w:rFonts w:ascii="標楷體" w:eastAsia="標楷體" w:hAnsi="標楷體" w:hint="eastAsia"/>
                <w:color w:val="000000"/>
                <w:sz w:val="20"/>
                <w:szCs w:val="20"/>
              </w:rPr>
              <w:t>袍的醫生伯伯</w:t>
            </w:r>
          </w:p>
        </w:tc>
        <w:tc>
          <w:tcPr>
            <w:tcW w:w="674" w:type="pct"/>
            <w:tcBorders>
              <w:top w:val="single" w:sz="4" w:space="0" w:color="000000"/>
              <w:left w:val="single" w:sz="4" w:space="0" w:color="000000"/>
              <w:bottom w:val="single" w:sz="4" w:space="0" w:color="000000"/>
              <w:right w:val="single" w:sz="4" w:space="0" w:color="000000"/>
            </w:tcBorders>
          </w:tcPr>
          <w:p w14:paraId="37881975"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p w14:paraId="61B66DF0" w14:textId="7B457FF5"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國-E-A3運用國語文充實生活經驗，學習有步驟的</w:t>
            </w:r>
            <w:proofErr w:type="gramStart"/>
            <w:r w:rsidRPr="00243103">
              <w:rPr>
                <w:rFonts w:ascii="標楷體" w:eastAsia="標楷體" w:hAnsi="標楷體" w:hint="eastAsia"/>
                <w:color w:val="000000"/>
                <w:sz w:val="20"/>
                <w:szCs w:val="20"/>
              </w:rPr>
              <w:t>規</w:t>
            </w:r>
            <w:proofErr w:type="gramEnd"/>
            <w:r w:rsidRPr="00243103">
              <w:rPr>
                <w:rFonts w:ascii="標楷體" w:eastAsia="標楷體" w:hAnsi="標楷體" w:hint="eastAsia"/>
                <w:color w:val="000000"/>
                <w:sz w:val="20"/>
                <w:szCs w:val="20"/>
              </w:rPr>
              <w:t>畫活動和解決問題，並探索多元知能，培養創新精神，以增進生活適應力。</w:t>
            </w:r>
          </w:p>
        </w:tc>
        <w:tc>
          <w:tcPr>
            <w:tcW w:w="1460" w:type="pct"/>
            <w:tcBorders>
              <w:left w:val="single" w:sz="4" w:space="0" w:color="auto"/>
            </w:tcBorders>
          </w:tcPr>
          <w:p w14:paraId="7F9BCF2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1.專注聆聽，配合要求做出動作。並聽出人物描述的重點，正確回答問題。</w:t>
            </w:r>
          </w:p>
          <w:p w14:paraId="176674E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2.說出有關醫生的聯想與看醫生感受，並表達感謝。</w:t>
            </w:r>
          </w:p>
          <w:p w14:paraId="50A010F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3.讀懂各段落的不同視角，體會作者對醫生的外貌描寫和「我」的心情感受。</w:t>
            </w:r>
          </w:p>
          <w:p w14:paraId="27B6E8E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4.能發現醫生和啄木鳥的關聯之處，與聯想的趣味。</w:t>
            </w:r>
          </w:p>
          <w:p w14:paraId="2EA4689B" w14:textId="2F10FF31"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5.能抓住人物特徵，如穿戴、動作、言語、神情等特徵，運用聯想描述人物。</w:t>
            </w:r>
          </w:p>
        </w:tc>
        <w:tc>
          <w:tcPr>
            <w:tcW w:w="811" w:type="pct"/>
          </w:tcPr>
          <w:p w14:paraId="744DC2AB" w14:textId="3A1AD384"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32314B3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◎性別平等教育</w:t>
            </w:r>
          </w:p>
          <w:p w14:paraId="281E614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性E3覺察性別角色的刻板印象，了解家庭、學校與職業的分工，不應受性別的限制。</w:t>
            </w:r>
          </w:p>
          <w:p w14:paraId="3086CFC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◎生涯規劃教育</w:t>
            </w:r>
          </w:p>
          <w:p w14:paraId="3EDD460E"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E4認識自己的特質與興趣。</w:t>
            </w:r>
          </w:p>
          <w:p w14:paraId="49D5553C"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E9認識不同類型工作／教育環境。</w:t>
            </w:r>
          </w:p>
          <w:p w14:paraId="66321B72" w14:textId="1833C9F2" w:rsidR="00243103" w:rsidRDefault="00243103" w:rsidP="00243103">
            <w:pPr>
              <w:rPr>
                <w:rFonts w:ascii="標楷體" w:eastAsia="標楷體" w:hAnsi="標楷體" w:cs="新細明體"/>
                <w:color w:val="000000"/>
                <w:sz w:val="26"/>
                <w:szCs w:val="26"/>
              </w:rPr>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E10培養對不同工作／教育環境的態度。</w:t>
            </w:r>
          </w:p>
        </w:tc>
      </w:tr>
      <w:tr w:rsidR="00243103" w14:paraId="312F2B83" w14:textId="77777777" w:rsidTr="00951DF4">
        <w:trPr>
          <w:trHeight w:val="1834"/>
        </w:trPr>
        <w:tc>
          <w:tcPr>
            <w:tcW w:w="364" w:type="pct"/>
            <w:vAlign w:val="center"/>
          </w:tcPr>
          <w:p w14:paraId="49AD7325"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十五</w:t>
            </w:r>
          </w:p>
        </w:tc>
        <w:tc>
          <w:tcPr>
            <w:tcW w:w="663" w:type="pct"/>
            <w:vAlign w:val="center"/>
          </w:tcPr>
          <w:p w14:paraId="63CED1D7" w14:textId="77777777" w:rsidR="00243103" w:rsidRDefault="00243103" w:rsidP="00243103">
            <w:pPr>
              <w:pStyle w:val="Web"/>
              <w:spacing w:before="0" w:beforeAutospacing="0" w:after="0" w:afterAutospacing="0"/>
              <w:ind w:left="24" w:right="24"/>
              <w:jc w:val="center"/>
            </w:pPr>
            <w:r>
              <w:rPr>
                <w:rFonts w:ascii="標楷體" w:eastAsia="標楷體" w:hAnsi="標楷體" w:hint="eastAsia"/>
                <w:color w:val="000000"/>
                <w:sz w:val="20"/>
                <w:szCs w:val="20"/>
              </w:rPr>
              <w:t>「讀寫練功房」黑猩猩守護者</w:t>
            </w:r>
          </w:p>
          <w:p w14:paraId="10550F6F" w14:textId="77777777" w:rsidR="00243103" w:rsidRDefault="00243103" w:rsidP="00243103"/>
          <w:p w14:paraId="1E271E0C" w14:textId="2A3DBF23"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語文天地三</w:t>
            </w:r>
          </w:p>
        </w:tc>
        <w:tc>
          <w:tcPr>
            <w:tcW w:w="674" w:type="pct"/>
            <w:tcBorders>
              <w:top w:val="single" w:sz="4" w:space="0" w:color="000000"/>
              <w:left w:val="single" w:sz="4" w:space="0" w:color="000000"/>
              <w:bottom w:val="single" w:sz="4" w:space="0" w:color="000000"/>
              <w:right w:val="single" w:sz="4" w:space="0" w:color="000000"/>
            </w:tcBorders>
          </w:tcPr>
          <w:p w14:paraId="34C4CA78"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p w14:paraId="7C983781"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國-E-C1閱讀各類文本，從中培養是非判斷的能力，以了解自己與所處社會的關係，培養同理心與責任感，關懷自然生態與增進公民意識。</w:t>
            </w:r>
          </w:p>
          <w:p w14:paraId="76964EDD"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b/>
                <w:bCs/>
                <w:color w:val="000000"/>
                <w:sz w:val="20"/>
                <w:szCs w:val="20"/>
                <w:shd w:val="clear" w:color="auto" w:fill="D9D9D9"/>
              </w:rPr>
              <w:t>語文天地</w:t>
            </w:r>
            <w:proofErr w:type="gramStart"/>
            <w:r w:rsidRPr="00243103">
              <w:rPr>
                <w:rFonts w:ascii="標楷體" w:eastAsia="標楷體" w:hAnsi="標楷體" w:hint="eastAsia"/>
                <w:b/>
                <w:bCs/>
                <w:color w:val="000000"/>
                <w:sz w:val="20"/>
                <w:szCs w:val="20"/>
                <w:shd w:val="clear" w:color="auto" w:fill="D9D9D9"/>
              </w:rPr>
              <w:t>三</w:t>
            </w:r>
            <w:proofErr w:type="gramEnd"/>
          </w:p>
          <w:p w14:paraId="5DB87066" w14:textId="7F5C6FFD"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國-E-A1認識國語文的重要性，培養國語文的興趣，能運用國語文認識自我、表現</w:t>
            </w:r>
            <w:r w:rsidRPr="00243103">
              <w:rPr>
                <w:rFonts w:ascii="標楷體" w:eastAsia="標楷體" w:hAnsi="標楷體" w:hint="eastAsia"/>
                <w:color w:val="000000"/>
                <w:sz w:val="20"/>
                <w:szCs w:val="20"/>
              </w:rPr>
              <w:lastRenderedPageBreak/>
              <w:t>自我，奠定終身學習的基礎。</w:t>
            </w:r>
          </w:p>
        </w:tc>
        <w:tc>
          <w:tcPr>
            <w:tcW w:w="1460" w:type="pct"/>
            <w:tcBorders>
              <w:left w:val="single" w:sz="4" w:space="0" w:color="auto"/>
            </w:tcBorders>
          </w:tcPr>
          <w:p w14:paraId="15D7190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lastRenderedPageBreak/>
              <w:t>1.學會以拆解詞彙，擴充語詞的</w:t>
            </w:r>
          </w:p>
          <w:p w14:paraId="77E7689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方式來理解詞義。</w:t>
            </w:r>
          </w:p>
          <w:p w14:paraId="03A48DA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2.能就文本中對於人物和事件的觀點，擷取相關訊息加以整合，提出支持的理由。</w:t>
            </w:r>
          </w:p>
          <w:p w14:paraId="5AD9F71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3.敘述周遭熟悉的人物所經歷和所做的事、想法等，來描寫人物，形塑人物的形象。</w:t>
            </w:r>
          </w:p>
          <w:p w14:paraId="76E8D72A"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shd w:val="clear" w:color="auto" w:fill="D9D9D9"/>
              </w:rPr>
              <w:t>語文天地</w:t>
            </w:r>
            <w:proofErr w:type="gramStart"/>
            <w:r>
              <w:rPr>
                <w:rFonts w:ascii="標楷體" w:eastAsia="標楷體" w:hAnsi="標楷體" w:hint="eastAsia"/>
                <w:b/>
                <w:bCs/>
                <w:color w:val="000000"/>
                <w:sz w:val="20"/>
                <w:szCs w:val="20"/>
                <w:shd w:val="clear" w:color="auto" w:fill="D9D9D9"/>
              </w:rPr>
              <w:t>三</w:t>
            </w:r>
            <w:proofErr w:type="gramEnd"/>
          </w:p>
          <w:p w14:paraId="5D934DB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1.認識標點符號王國</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雙引號、間隔號。</w:t>
            </w:r>
          </w:p>
          <w:p w14:paraId="07BCE22F" w14:textId="7719F94A"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2.認識聯想。</w:t>
            </w:r>
          </w:p>
        </w:tc>
        <w:tc>
          <w:tcPr>
            <w:tcW w:w="811" w:type="pct"/>
          </w:tcPr>
          <w:p w14:paraId="743DD27A" w14:textId="3A7D7D7A"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7B4372E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◎性別平等教育</w:t>
            </w:r>
          </w:p>
          <w:p w14:paraId="659B1F7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性E8了解不同性別者的成就與貢獻。</w:t>
            </w:r>
          </w:p>
          <w:p w14:paraId="0B1310A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◎人權教育</w:t>
            </w:r>
          </w:p>
          <w:p w14:paraId="7572397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人E2關心周遭不公平的事件，並提出改善的想法。</w:t>
            </w:r>
          </w:p>
          <w:p w14:paraId="3A12AA6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◎環境教育</w:t>
            </w:r>
          </w:p>
          <w:p w14:paraId="791FD8C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55CB4BD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7328536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品EJU1尊重生命。</w:t>
            </w:r>
          </w:p>
          <w:p w14:paraId="6D13DB3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◎生命教育</w:t>
            </w:r>
          </w:p>
          <w:p w14:paraId="2DCE070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生E7發展設身處地、感同身受的同理心及主動去愛的能力，察覺自己從他者接受的各種幫助，培養感恩之心。</w:t>
            </w:r>
          </w:p>
          <w:p w14:paraId="53F071F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4A518D3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35A43BF2" w14:textId="77777777" w:rsidR="00243103" w:rsidRDefault="00243103" w:rsidP="00243103">
            <w:pPr>
              <w:pStyle w:val="Web"/>
              <w:spacing w:before="0" w:beforeAutospacing="0" w:after="0" w:afterAutospacing="0"/>
              <w:ind w:left="57" w:right="57"/>
            </w:pPr>
            <w:r>
              <w:rPr>
                <w:rFonts w:ascii="標楷體" w:eastAsia="標楷體" w:hAnsi="標楷體" w:hint="eastAsia"/>
                <w:b/>
                <w:bCs/>
                <w:color w:val="000000"/>
                <w:sz w:val="20"/>
                <w:szCs w:val="20"/>
                <w:shd w:val="clear" w:color="auto" w:fill="D9D9D9"/>
              </w:rPr>
              <w:t>語文天地</w:t>
            </w:r>
            <w:proofErr w:type="gramStart"/>
            <w:r>
              <w:rPr>
                <w:rFonts w:ascii="標楷體" w:eastAsia="標楷體" w:hAnsi="標楷體" w:hint="eastAsia"/>
                <w:b/>
                <w:bCs/>
                <w:color w:val="000000"/>
                <w:sz w:val="20"/>
                <w:szCs w:val="20"/>
                <w:shd w:val="clear" w:color="auto" w:fill="D9D9D9"/>
              </w:rPr>
              <w:t>三</w:t>
            </w:r>
            <w:proofErr w:type="gramEnd"/>
          </w:p>
          <w:p w14:paraId="789C842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02C09560" w14:textId="278608A9"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閱E2認識與領域相關的文本類型與寫作題材。</w:t>
            </w:r>
          </w:p>
        </w:tc>
      </w:tr>
      <w:tr w:rsidR="00243103" w14:paraId="19D93AE9" w14:textId="77777777" w:rsidTr="00951DF4">
        <w:trPr>
          <w:trHeight w:val="1685"/>
        </w:trPr>
        <w:tc>
          <w:tcPr>
            <w:tcW w:w="364" w:type="pct"/>
            <w:vAlign w:val="center"/>
          </w:tcPr>
          <w:p w14:paraId="79A51DCD"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14:paraId="4E7530D1" w14:textId="1DDA62D4"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第十課哎呀！誤會大了</w:t>
            </w:r>
          </w:p>
        </w:tc>
        <w:tc>
          <w:tcPr>
            <w:tcW w:w="674" w:type="pct"/>
            <w:tcBorders>
              <w:top w:val="single" w:sz="4" w:space="0" w:color="000000"/>
              <w:left w:val="single" w:sz="4" w:space="0" w:color="000000"/>
              <w:bottom w:val="single" w:sz="4" w:space="0" w:color="000000"/>
              <w:right w:val="single" w:sz="4" w:space="0" w:color="000000"/>
            </w:tcBorders>
          </w:tcPr>
          <w:p w14:paraId="19315A87"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p w14:paraId="00DE98C6" w14:textId="156AA7A4"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國-E-C1閱讀各類文本，從中培養是非判斷的能力，以了解自己與所處社會的關係，培養同理心與責任感，關懷自然生態與增進公民意識。</w:t>
            </w:r>
          </w:p>
        </w:tc>
        <w:tc>
          <w:tcPr>
            <w:tcW w:w="1460" w:type="pct"/>
            <w:tcBorders>
              <w:left w:val="single" w:sz="4" w:space="0" w:color="auto"/>
            </w:tcBorders>
          </w:tcPr>
          <w:p w14:paraId="5C06FC0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1.能於段落中切出文句。</w:t>
            </w:r>
          </w:p>
          <w:p w14:paraId="7697850C" w14:textId="13009BE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2.能掌握自然段段落主題句。</w:t>
            </w:r>
          </w:p>
        </w:tc>
        <w:tc>
          <w:tcPr>
            <w:tcW w:w="811" w:type="pct"/>
          </w:tcPr>
          <w:p w14:paraId="2DD80224" w14:textId="196A89B9"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273241A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◎環境教育</w:t>
            </w:r>
          </w:p>
          <w:p w14:paraId="4E0D1CB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6812DCF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◎生命教育</w:t>
            </w:r>
          </w:p>
          <w:p w14:paraId="36B4A73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4B7F792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◎法治教育</w:t>
            </w:r>
          </w:p>
          <w:p w14:paraId="7458231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法E2認識偏見。</w:t>
            </w:r>
          </w:p>
          <w:p w14:paraId="7446F33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52D6E9EE" w14:textId="60EE228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243103" w14:paraId="7E9CFECD" w14:textId="77777777" w:rsidTr="00951DF4">
        <w:trPr>
          <w:trHeight w:val="1827"/>
        </w:trPr>
        <w:tc>
          <w:tcPr>
            <w:tcW w:w="364" w:type="pct"/>
            <w:vAlign w:val="center"/>
          </w:tcPr>
          <w:p w14:paraId="3DB5C241"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十七</w:t>
            </w:r>
          </w:p>
        </w:tc>
        <w:tc>
          <w:tcPr>
            <w:tcW w:w="663" w:type="pct"/>
            <w:vAlign w:val="center"/>
          </w:tcPr>
          <w:p w14:paraId="00EA07A4" w14:textId="5E0E32EF"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第十課哎呀！誤會大了</w:t>
            </w:r>
          </w:p>
        </w:tc>
        <w:tc>
          <w:tcPr>
            <w:tcW w:w="674" w:type="pct"/>
            <w:tcBorders>
              <w:top w:val="single" w:sz="4" w:space="0" w:color="000000"/>
              <w:left w:val="single" w:sz="4" w:space="0" w:color="000000"/>
              <w:bottom w:val="single" w:sz="4" w:space="0" w:color="000000"/>
              <w:right w:val="single" w:sz="4" w:space="0" w:color="000000"/>
            </w:tcBorders>
          </w:tcPr>
          <w:p w14:paraId="276B11EA"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p w14:paraId="2D33D1C1" w14:textId="519B0976"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國-E-C1閱讀各類文本，從中培養是非判斷的能力，以了解自己與所處社會的關係，培養同理心與責任感，關懷自然生態與增進公民意識。</w:t>
            </w:r>
          </w:p>
        </w:tc>
        <w:tc>
          <w:tcPr>
            <w:tcW w:w="1460" w:type="pct"/>
            <w:tcBorders>
              <w:left w:val="single" w:sz="4" w:space="0" w:color="auto"/>
            </w:tcBorders>
          </w:tcPr>
          <w:p w14:paraId="2AAF9E3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1.能於段落中切出文句。</w:t>
            </w:r>
          </w:p>
          <w:p w14:paraId="3802B547" w14:textId="2E56540A"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2.能掌握自然段段落主題句。</w:t>
            </w:r>
          </w:p>
        </w:tc>
        <w:tc>
          <w:tcPr>
            <w:tcW w:w="811" w:type="pct"/>
          </w:tcPr>
          <w:p w14:paraId="5AF133CE" w14:textId="40E2E13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5AE6F62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◎環境教育</w:t>
            </w:r>
          </w:p>
          <w:p w14:paraId="697E746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3344C11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◎生命教育</w:t>
            </w:r>
          </w:p>
          <w:p w14:paraId="6FB0DDE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6F3EEB5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◎法治教育</w:t>
            </w:r>
          </w:p>
          <w:p w14:paraId="5BD780C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法E2認識偏見。</w:t>
            </w:r>
          </w:p>
          <w:p w14:paraId="7574758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725D413F" w14:textId="0FCEE74A"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243103" w14:paraId="63607140" w14:textId="77777777" w:rsidTr="00951DF4">
        <w:trPr>
          <w:trHeight w:val="1526"/>
        </w:trPr>
        <w:tc>
          <w:tcPr>
            <w:tcW w:w="364" w:type="pct"/>
            <w:vAlign w:val="center"/>
          </w:tcPr>
          <w:p w14:paraId="67E7F47C"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十八</w:t>
            </w:r>
          </w:p>
        </w:tc>
        <w:tc>
          <w:tcPr>
            <w:tcW w:w="663" w:type="pct"/>
            <w:vAlign w:val="center"/>
          </w:tcPr>
          <w:p w14:paraId="489B162F" w14:textId="61C4E572" w:rsidR="00243103" w:rsidRDefault="00243103" w:rsidP="00243103">
            <w:pPr>
              <w:jc w:val="center"/>
              <w:rPr>
                <w:rFonts w:ascii="標楷體" w:eastAsia="標楷體" w:hAnsi="標楷體"/>
                <w:sz w:val="26"/>
                <w:szCs w:val="26"/>
              </w:rPr>
            </w:pPr>
            <w:proofErr w:type="gramStart"/>
            <w:r>
              <w:rPr>
                <w:rFonts w:ascii="標楷體" w:eastAsia="標楷體" w:hAnsi="標楷體" w:hint="eastAsia"/>
                <w:color w:val="000000"/>
                <w:sz w:val="20"/>
                <w:szCs w:val="20"/>
              </w:rPr>
              <w:t>第十一課石虎</w:t>
            </w:r>
            <w:proofErr w:type="gramEnd"/>
            <w:r>
              <w:rPr>
                <w:rFonts w:ascii="標楷體" w:eastAsia="標楷體" w:hAnsi="標楷體" w:hint="eastAsia"/>
                <w:color w:val="000000"/>
                <w:sz w:val="20"/>
                <w:szCs w:val="20"/>
              </w:rPr>
              <w:t>的告白</w:t>
            </w:r>
          </w:p>
        </w:tc>
        <w:tc>
          <w:tcPr>
            <w:tcW w:w="674" w:type="pct"/>
            <w:tcBorders>
              <w:top w:val="single" w:sz="4" w:space="0" w:color="000000"/>
              <w:left w:val="single" w:sz="4" w:space="0" w:color="000000"/>
              <w:bottom w:val="single" w:sz="4" w:space="0" w:color="000000"/>
              <w:right w:val="single" w:sz="4" w:space="0" w:color="000000"/>
            </w:tcBorders>
          </w:tcPr>
          <w:p w14:paraId="3C4D103F"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p w14:paraId="00AEDA73" w14:textId="737513E8"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國-E-C1閱讀各類文本，從中培養是非判斷的能力，以了解自己與所處社會的關係，培養同理心與責任感，關懷自然生態與增進公民意識。</w:t>
            </w:r>
          </w:p>
        </w:tc>
        <w:tc>
          <w:tcPr>
            <w:tcW w:w="1460" w:type="pct"/>
            <w:tcBorders>
              <w:left w:val="single" w:sz="4" w:space="0" w:color="auto"/>
            </w:tcBorders>
          </w:tcPr>
          <w:p w14:paraId="0F8BAA9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1.能在寫作中發揮想像力。</w:t>
            </w:r>
          </w:p>
          <w:p w14:paraId="4EFF2B4B" w14:textId="7C1B6EB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2.能記下聆聽到的訊息。</w:t>
            </w:r>
          </w:p>
        </w:tc>
        <w:tc>
          <w:tcPr>
            <w:tcW w:w="811" w:type="pct"/>
          </w:tcPr>
          <w:p w14:paraId="2E2CBAF5" w14:textId="43734DDA"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397E894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◎環境教育</w:t>
            </w:r>
          </w:p>
          <w:p w14:paraId="46651D8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302B328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環E5覺知人類的生活型態對其他生物與生態系的衝擊。</w:t>
            </w:r>
          </w:p>
          <w:p w14:paraId="043EB83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752D046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品EJU1尊重生命。</w:t>
            </w:r>
          </w:p>
          <w:p w14:paraId="5B0E734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050D1EBA" w14:textId="546A3E4B"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243103" w14:paraId="39D68F63" w14:textId="77777777" w:rsidTr="00951DF4">
        <w:trPr>
          <w:trHeight w:val="1535"/>
        </w:trPr>
        <w:tc>
          <w:tcPr>
            <w:tcW w:w="364" w:type="pct"/>
            <w:vAlign w:val="center"/>
          </w:tcPr>
          <w:p w14:paraId="05E5A07C"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十九</w:t>
            </w:r>
          </w:p>
        </w:tc>
        <w:tc>
          <w:tcPr>
            <w:tcW w:w="663" w:type="pct"/>
            <w:vAlign w:val="center"/>
          </w:tcPr>
          <w:p w14:paraId="554A6EAA" w14:textId="59A33276"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第十二課昆蟲</w:t>
            </w:r>
            <w:proofErr w:type="gramStart"/>
            <w:r>
              <w:rPr>
                <w:rFonts w:ascii="標楷體" w:eastAsia="標楷體" w:hAnsi="標楷體" w:hint="eastAsia"/>
                <w:color w:val="000000"/>
                <w:sz w:val="20"/>
                <w:szCs w:val="20"/>
              </w:rPr>
              <w:t>保命妙招</w:t>
            </w:r>
            <w:proofErr w:type="gramEnd"/>
          </w:p>
        </w:tc>
        <w:tc>
          <w:tcPr>
            <w:tcW w:w="674" w:type="pct"/>
            <w:tcBorders>
              <w:top w:val="single" w:sz="4" w:space="0" w:color="000000"/>
              <w:left w:val="single" w:sz="4" w:space="0" w:color="000000"/>
              <w:bottom w:val="single" w:sz="4" w:space="0" w:color="000000"/>
              <w:right w:val="single" w:sz="4" w:space="0" w:color="000000"/>
            </w:tcBorders>
          </w:tcPr>
          <w:p w14:paraId="514036F0" w14:textId="77777777" w:rsidR="00243103" w:rsidRPr="00243103" w:rsidRDefault="00243103" w:rsidP="00243103">
            <w:pPr>
              <w:pStyle w:val="Web"/>
              <w:spacing w:before="0" w:beforeAutospacing="0" w:after="0" w:afterAutospacing="0"/>
              <w:ind w:left="57" w:right="57"/>
              <w:rPr>
                <w:rFonts w:ascii="標楷體" w:eastAsia="標楷體" w:hAnsi="標楷體"/>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p w14:paraId="238463C0" w14:textId="27886EBB"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國-E-C1閱讀各類文本，從中培養是非判斷的能力，以了解自己與所處社會的關係，培養同理心與責任感，關懷自然生態與增進公民意識。</w:t>
            </w:r>
          </w:p>
        </w:tc>
        <w:tc>
          <w:tcPr>
            <w:tcW w:w="1460" w:type="pct"/>
            <w:tcBorders>
              <w:left w:val="single" w:sz="4" w:space="0" w:color="auto"/>
            </w:tcBorders>
          </w:tcPr>
          <w:p w14:paraId="0AE49D9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1.能使用列舉法口述說明事物。</w:t>
            </w:r>
          </w:p>
          <w:p w14:paraId="28F3771F" w14:textId="7F7F45C1"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2.認識表格筆記。</w:t>
            </w:r>
          </w:p>
        </w:tc>
        <w:tc>
          <w:tcPr>
            <w:tcW w:w="811" w:type="pct"/>
          </w:tcPr>
          <w:p w14:paraId="1F2DA6D9" w14:textId="50A40662"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3F95AE7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◎環境教育</w:t>
            </w:r>
          </w:p>
          <w:p w14:paraId="6C524B3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2C1D5EB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7DC7808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品EJU1尊重生命。</w:t>
            </w:r>
          </w:p>
          <w:p w14:paraId="699B748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35668A5B" w14:textId="0BD2D1B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243103" w14:paraId="78290BED" w14:textId="77777777" w:rsidTr="00951DF4">
        <w:trPr>
          <w:trHeight w:val="1272"/>
        </w:trPr>
        <w:tc>
          <w:tcPr>
            <w:tcW w:w="364" w:type="pct"/>
            <w:vAlign w:val="center"/>
          </w:tcPr>
          <w:p w14:paraId="7747A9FE"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二十</w:t>
            </w:r>
          </w:p>
        </w:tc>
        <w:tc>
          <w:tcPr>
            <w:tcW w:w="663" w:type="pct"/>
            <w:vAlign w:val="center"/>
          </w:tcPr>
          <w:p w14:paraId="13517E18" w14:textId="64D3AFDB"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語文天地四</w:t>
            </w:r>
          </w:p>
        </w:tc>
        <w:tc>
          <w:tcPr>
            <w:tcW w:w="674" w:type="pct"/>
            <w:tcBorders>
              <w:top w:val="single" w:sz="4" w:space="0" w:color="000000"/>
              <w:left w:val="single" w:sz="4" w:space="0" w:color="000000"/>
              <w:bottom w:val="single" w:sz="4" w:space="0" w:color="000000"/>
              <w:right w:val="single" w:sz="4" w:space="0" w:color="000000"/>
            </w:tcBorders>
          </w:tcPr>
          <w:p w14:paraId="385F2C45" w14:textId="5A0B3CCE"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460" w:type="pct"/>
            <w:tcBorders>
              <w:left w:val="single" w:sz="4" w:space="0" w:color="auto"/>
            </w:tcBorders>
          </w:tcPr>
          <w:p w14:paraId="31C4FFF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1.認識標點符號王國</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夾注號。</w:t>
            </w:r>
          </w:p>
          <w:p w14:paraId="6D9BE14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2.用事物的視角看世界。</w:t>
            </w:r>
          </w:p>
          <w:p w14:paraId="101E05A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3.找出主題句。</w:t>
            </w:r>
          </w:p>
          <w:p w14:paraId="36322CD5" w14:textId="6ACBE5F4"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4.用表格整理內容。</w:t>
            </w:r>
          </w:p>
        </w:tc>
        <w:tc>
          <w:tcPr>
            <w:tcW w:w="811" w:type="pct"/>
          </w:tcPr>
          <w:p w14:paraId="3DEEB215" w14:textId="2B41BF5F"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1457719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79AC50D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0932AD25" w14:textId="62A541E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閱E3熟悉與學科學習相關的文本閱讀策略。</w:t>
            </w:r>
          </w:p>
        </w:tc>
      </w:tr>
      <w:tr w:rsidR="007D2D8F" w14:paraId="117A64A4" w14:textId="77777777" w:rsidTr="00B81FDC">
        <w:trPr>
          <w:trHeight w:val="1119"/>
        </w:trPr>
        <w:tc>
          <w:tcPr>
            <w:tcW w:w="364" w:type="pct"/>
            <w:vAlign w:val="center"/>
          </w:tcPr>
          <w:p w14:paraId="59BB78BC" w14:textId="77777777" w:rsidR="007D2D8F" w:rsidRDefault="007D2D8F" w:rsidP="007D2D8F">
            <w:pPr>
              <w:jc w:val="center"/>
              <w:rPr>
                <w:rFonts w:ascii="標楷體" w:eastAsia="標楷體" w:hAnsi="標楷體"/>
                <w:sz w:val="26"/>
                <w:szCs w:val="26"/>
              </w:rPr>
            </w:pPr>
            <w:r>
              <w:rPr>
                <w:rFonts w:ascii="標楷體" w:eastAsia="標楷體" w:hAnsi="標楷體" w:hint="eastAsia"/>
                <w:sz w:val="26"/>
                <w:szCs w:val="26"/>
              </w:rPr>
              <w:lastRenderedPageBreak/>
              <w:t>二十一</w:t>
            </w:r>
          </w:p>
        </w:tc>
        <w:tc>
          <w:tcPr>
            <w:tcW w:w="663" w:type="pct"/>
            <w:vAlign w:val="center"/>
          </w:tcPr>
          <w:p w14:paraId="0813A508" w14:textId="04456A3D" w:rsidR="007D2D8F" w:rsidRDefault="007D2D8F" w:rsidP="007D2D8F">
            <w:pPr>
              <w:jc w:val="center"/>
              <w:rPr>
                <w:rFonts w:ascii="標楷體" w:eastAsia="標楷體" w:hAnsi="標楷體"/>
                <w:sz w:val="26"/>
                <w:szCs w:val="26"/>
              </w:rPr>
            </w:pPr>
            <w:r>
              <w:rPr>
                <w:rFonts w:ascii="標楷體" w:eastAsia="標楷體" w:hAnsi="標楷體" w:hint="eastAsia"/>
                <w:color w:val="000000"/>
                <w:sz w:val="20"/>
                <w:szCs w:val="20"/>
              </w:rPr>
              <w:t>語文天地四</w:t>
            </w:r>
          </w:p>
        </w:tc>
        <w:tc>
          <w:tcPr>
            <w:tcW w:w="674" w:type="pct"/>
            <w:tcBorders>
              <w:top w:val="single" w:sz="4" w:space="0" w:color="000000"/>
              <w:left w:val="single" w:sz="4" w:space="0" w:color="000000"/>
              <w:bottom w:val="single" w:sz="4" w:space="0" w:color="000000"/>
              <w:right w:val="single" w:sz="4" w:space="0" w:color="000000"/>
            </w:tcBorders>
          </w:tcPr>
          <w:p w14:paraId="74AEEA7C" w14:textId="760966F8" w:rsidR="007D2D8F" w:rsidRDefault="007D2D8F" w:rsidP="007D2D8F">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460" w:type="pct"/>
            <w:tcBorders>
              <w:left w:val="single" w:sz="4" w:space="0" w:color="auto"/>
            </w:tcBorders>
          </w:tcPr>
          <w:p w14:paraId="61C03CDD" w14:textId="77777777" w:rsidR="007D2D8F" w:rsidRDefault="007D2D8F" w:rsidP="007D2D8F">
            <w:pPr>
              <w:pStyle w:val="Web"/>
              <w:spacing w:before="0" w:beforeAutospacing="0" w:after="0" w:afterAutospacing="0"/>
            </w:pPr>
            <w:r>
              <w:rPr>
                <w:rFonts w:ascii="標楷體" w:eastAsia="標楷體" w:hAnsi="標楷體" w:hint="eastAsia"/>
                <w:color w:val="000000"/>
                <w:sz w:val="20"/>
                <w:szCs w:val="20"/>
              </w:rPr>
              <w:t>1.認識標點符號王國</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夾注號。</w:t>
            </w:r>
          </w:p>
          <w:p w14:paraId="26EBE565" w14:textId="77777777" w:rsidR="007D2D8F" w:rsidRDefault="007D2D8F" w:rsidP="007D2D8F">
            <w:pPr>
              <w:pStyle w:val="Web"/>
              <w:spacing w:before="0" w:beforeAutospacing="0" w:after="0" w:afterAutospacing="0"/>
            </w:pPr>
            <w:r>
              <w:rPr>
                <w:rFonts w:ascii="標楷體" w:eastAsia="標楷體" w:hAnsi="標楷體" w:hint="eastAsia"/>
                <w:color w:val="000000"/>
                <w:sz w:val="20"/>
                <w:szCs w:val="20"/>
              </w:rPr>
              <w:t>2.用事物的視角看世界。</w:t>
            </w:r>
          </w:p>
          <w:p w14:paraId="42CC17E0" w14:textId="77777777" w:rsidR="007D2D8F" w:rsidRDefault="007D2D8F" w:rsidP="007D2D8F">
            <w:pPr>
              <w:pStyle w:val="Web"/>
              <w:spacing w:before="0" w:beforeAutospacing="0" w:after="0" w:afterAutospacing="0"/>
            </w:pPr>
            <w:r>
              <w:rPr>
                <w:rFonts w:ascii="標楷體" w:eastAsia="標楷體" w:hAnsi="標楷體" w:hint="eastAsia"/>
                <w:color w:val="000000"/>
                <w:sz w:val="20"/>
                <w:szCs w:val="20"/>
              </w:rPr>
              <w:t>3.找出主題句。</w:t>
            </w:r>
          </w:p>
          <w:p w14:paraId="75669B4B" w14:textId="2ABCD174" w:rsidR="007D2D8F" w:rsidRDefault="007D2D8F" w:rsidP="007D2D8F">
            <w:pPr>
              <w:rPr>
                <w:rFonts w:ascii="標楷體" w:eastAsia="標楷體" w:hAnsi="標楷體" w:cs="新細明體"/>
                <w:color w:val="000000"/>
                <w:sz w:val="26"/>
                <w:szCs w:val="26"/>
              </w:rPr>
            </w:pPr>
            <w:r>
              <w:rPr>
                <w:rFonts w:ascii="標楷體" w:eastAsia="標楷體" w:hAnsi="標楷體" w:hint="eastAsia"/>
                <w:color w:val="000000"/>
                <w:sz w:val="20"/>
                <w:szCs w:val="20"/>
              </w:rPr>
              <w:t>4.用表格整理內容。</w:t>
            </w:r>
          </w:p>
        </w:tc>
        <w:tc>
          <w:tcPr>
            <w:tcW w:w="811" w:type="pct"/>
          </w:tcPr>
          <w:p w14:paraId="7C607D03" w14:textId="28BC2A41" w:rsidR="007D2D8F" w:rsidRDefault="007D2D8F" w:rsidP="007D2D8F">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55ADD4A8" w14:textId="77777777" w:rsidR="007D2D8F" w:rsidRDefault="007D2D8F" w:rsidP="007D2D8F">
            <w:pPr>
              <w:pStyle w:val="Web"/>
              <w:spacing w:before="0" w:beforeAutospacing="0" w:after="0" w:afterAutospacing="0"/>
            </w:pPr>
            <w:r>
              <w:rPr>
                <w:rFonts w:ascii="標楷體" w:eastAsia="標楷體" w:hAnsi="標楷體" w:hint="eastAsia"/>
                <w:color w:val="000000"/>
                <w:sz w:val="20"/>
                <w:szCs w:val="20"/>
              </w:rPr>
              <w:t>◎閱讀素養教育</w:t>
            </w:r>
          </w:p>
          <w:p w14:paraId="08C41118" w14:textId="77777777" w:rsidR="007D2D8F" w:rsidRDefault="007D2D8F" w:rsidP="007D2D8F">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1CA8C42B" w14:textId="64D073F3" w:rsidR="007D2D8F" w:rsidRDefault="007D2D8F" w:rsidP="007D2D8F">
            <w:pPr>
              <w:rPr>
                <w:rFonts w:ascii="標楷體" w:eastAsia="標楷體" w:hAnsi="標楷體" w:cs="新細明體"/>
                <w:color w:val="000000"/>
                <w:sz w:val="26"/>
                <w:szCs w:val="26"/>
              </w:rPr>
            </w:pPr>
            <w:r>
              <w:rPr>
                <w:rFonts w:ascii="標楷體" w:eastAsia="標楷體" w:hAnsi="標楷體" w:hint="eastAsia"/>
                <w:color w:val="000000"/>
                <w:sz w:val="20"/>
                <w:szCs w:val="20"/>
              </w:rPr>
              <w:t>閱E3熟悉與學科學習相關的文本閱讀策略。</w:t>
            </w:r>
          </w:p>
        </w:tc>
      </w:tr>
    </w:tbl>
    <w:p w14:paraId="4FBD2203" w14:textId="77777777" w:rsidR="00DC4BFB" w:rsidRDefault="00DC4BFB" w:rsidP="005A5B68">
      <w:pPr>
        <w:jc w:val="center"/>
        <w:rPr>
          <w:rFonts w:ascii="標楷體" w:eastAsia="標楷體" w:hAnsi="標楷體"/>
        </w:rPr>
      </w:pPr>
    </w:p>
    <w:p w14:paraId="25CEAF19" w14:textId="77777777" w:rsidR="00DC4BFB" w:rsidRDefault="00DC4BFB">
      <w:pPr>
        <w:rPr>
          <w:rFonts w:ascii="標楷體" w:eastAsia="標楷體" w:hAnsi="標楷體"/>
        </w:rPr>
      </w:pPr>
      <w:r>
        <w:rPr>
          <w:rFonts w:ascii="標楷體" w:eastAsia="標楷體" w:hAnsi="標楷體"/>
        </w:rPr>
        <w:br w:type="page"/>
      </w:r>
    </w:p>
    <w:p w14:paraId="4AEA5BB8" w14:textId="77777777" w:rsidR="00243103" w:rsidRPr="004F4430" w:rsidRDefault="00243103" w:rsidP="00243103">
      <w:pPr>
        <w:jc w:val="center"/>
        <w:rPr>
          <w:rFonts w:ascii="標楷體" w:eastAsia="標楷體" w:hAnsi="標楷體"/>
          <w:sz w:val="30"/>
          <w:szCs w:val="30"/>
        </w:rPr>
      </w:pPr>
      <w:r w:rsidRPr="004F4430">
        <w:rPr>
          <w:rFonts w:ascii="標楷體" w:eastAsia="標楷體" w:hAnsi="標楷體" w:hint="eastAsia"/>
          <w:b/>
          <w:sz w:val="30"/>
          <w:szCs w:val="30"/>
        </w:rPr>
        <w:lastRenderedPageBreak/>
        <w:t>南投</w:t>
      </w:r>
      <w:r w:rsidRPr="004F4430">
        <w:rPr>
          <w:rFonts w:ascii="標楷體" w:eastAsia="標楷體" w:hAnsi="標楷體"/>
          <w:b/>
          <w:sz w:val="30"/>
          <w:szCs w:val="30"/>
        </w:rPr>
        <w:t>縣</w:t>
      </w:r>
      <w:r w:rsidRPr="004F4430">
        <w:rPr>
          <w:rFonts w:ascii="標楷體" w:eastAsia="標楷體" w:hAnsi="標楷體" w:hint="eastAsia"/>
          <w:b/>
          <w:sz w:val="30"/>
          <w:szCs w:val="30"/>
        </w:rPr>
        <w:t>○○</w:t>
      </w:r>
      <w:r w:rsidRPr="004F4430">
        <w:rPr>
          <w:rFonts w:ascii="標楷體" w:eastAsia="標楷體" w:hAnsi="標楷體"/>
          <w:b/>
          <w:sz w:val="30"/>
          <w:szCs w:val="30"/>
        </w:rPr>
        <w:t>國民</w:t>
      </w:r>
      <w:r w:rsidRPr="004F4430">
        <w:rPr>
          <w:rFonts w:ascii="標楷體" w:eastAsia="標楷體" w:hAnsi="標楷體" w:hint="eastAsia"/>
          <w:b/>
          <w:sz w:val="30"/>
          <w:szCs w:val="30"/>
        </w:rPr>
        <w:t>○</w:t>
      </w:r>
      <w:r w:rsidRPr="004F4430">
        <w:rPr>
          <w:rFonts w:ascii="標楷體" w:eastAsia="標楷體" w:hAnsi="標楷體"/>
          <w:b/>
          <w:sz w:val="30"/>
          <w:szCs w:val="30"/>
        </w:rPr>
        <w:t>學1</w:t>
      </w:r>
      <w:r w:rsidRPr="004F4430">
        <w:rPr>
          <w:rFonts w:ascii="標楷體" w:eastAsia="標楷體" w:hAnsi="標楷體" w:hint="eastAsia"/>
          <w:b/>
          <w:sz w:val="30"/>
          <w:szCs w:val="30"/>
        </w:rPr>
        <w:t>11</w:t>
      </w:r>
      <w:r w:rsidRPr="004F4430">
        <w:rPr>
          <w:rFonts w:ascii="標楷體" w:eastAsia="標楷體" w:hAnsi="標楷體"/>
          <w:b/>
          <w:sz w:val="30"/>
          <w:szCs w:val="30"/>
        </w:rPr>
        <w:t>學年度</w:t>
      </w:r>
      <w:r w:rsidRPr="004F4430">
        <w:rPr>
          <w:rFonts w:ascii="標楷體" w:eastAsia="標楷體" w:hAnsi="標楷體" w:hint="eastAsia"/>
          <w:b/>
          <w:sz w:val="30"/>
          <w:szCs w:val="30"/>
        </w:rPr>
        <w:t>領域學習課程計畫</w:t>
      </w:r>
    </w:p>
    <w:p w14:paraId="3BE069D3" w14:textId="77777777" w:rsidR="00C576CF" w:rsidRPr="003542DC" w:rsidRDefault="00C576CF" w:rsidP="00C576C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C90DF5" w14:paraId="4C266811" w14:textId="77777777" w:rsidTr="00C576CF">
        <w:trPr>
          <w:trHeight w:val="680"/>
        </w:trPr>
        <w:tc>
          <w:tcPr>
            <w:tcW w:w="1375" w:type="dxa"/>
            <w:vAlign w:val="center"/>
          </w:tcPr>
          <w:p w14:paraId="2B48945A" w14:textId="77777777" w:rsidR="00C90DF5" w:rsidRDefault="00C90DF5" w:rsidP="00C90DF5">
            <w:pPr>
              <w:jc w:val="center"/>
              <w:rPr>
                <w:rFonts w:ascii="標楷體" w:eastAsia="標楷體" w:hAnsi="標楷體"/>
                <w:sz w:val="28"/>
              </w:rPr>
            </w:pPr>
            <w:r>
              <w:rPr>
                <w:rFonts w:ascii="標楷體" w:eastAsia="標楷體" w:hAnsi="標楷體" w:hint="eastAsia"/>
                <w:sz w:val="28"/>
              </w:rPr>
              <w:t>領域</w:t>
            </w:r>
          </w:p>
          <w:p w14:paraId="1A700C3A" w14:textId="77777777" w:rsidR="00C90DF5" w:rsidRDefault="00C90DF5" w:rsidP="00C90DF5">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5791C424" w14:textId="75058B9D" w:rsidR="00C90DF5" w:rsidRPr="00D4367A" w:rsidRDefault="00C90DF5" w:rsidP="00C90DF5">
            <w:pPr>
              <w:rPr>
                <w:rFonts w:ascii="標楷體" w:eastAsia="標楷體" w:hAnsi="標楷體"/>
                <w:strike/>
                <w:color w:val="FF0000"/>
                <w:sz w:val="28"/>
                <w:shd w:val="pct15" w:color="auto" w:fill="FFFFFF"/>
              </w:rPr>
            </w:pPr>
            <w:r>
              <w:rPr>
                <w:rFonts w:ascii="標楷體" w:eastAsia="標楷體" w:hAnsi="標楷體" w:hint="eastAsia"/>
                <w:color w:val="000000"/>
                <w:sz w:val="28"/>
                <w:szCs w:val="28"/>
              </w:rPr>
              <w:t>國語</w:t>
            </w:r>
          </w:p>
        </w:tc>
        <w:tc>
          <w:tcPr>
            <w:tcW w:w="2126" w:type="dxa"/>
            <w:vAlign w:val="center"/>
          </w:tcPr>
          <w:p w14:paraId="0E1E8654" w14:textId="114A04BE" w:rsidR="00C90DF5" w:rsidRPr="006F5AF6" w:rsidRDefault="00C90DF5" w:rsidP="00C90DF5">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4413F18C" w14:textId="4832B13E" w:rsidR="00C90DF5" w:rsidRPr="00DE11D7" w:rsidRDefault="00C90DF5" w:rsidP="00C90DF5">
            <w:pPr>
              <w:rPr>
                <w:rFonts w:ascii="標楷體" w:eastAsia="標楷體" w:hAnsi="標楷體"/>
                <w:color w:val="000000" w:themeColor="text1"/>
                <w:sz w:val="28"/>
              </w:rPr>
            </w:pPr>
            <w:r>
              <w:rPr>
                <w:rFonts w:ascii="標楷體" w:eastAsia="標楷體" w:hAnsi="標楷體" w:hint="eastAsia"/>
                <w:color w:val="000000"/>
                <w:sz w:val="28"/>
                <w:szCs w:val="28"/>
              </w:rPr>
              <w:t>三年　　班</w:t>
            </w:r>
          </w:p>
        </w:tc>
      </w:tr>
      <w:tr w:rsidR="00C90DF5" w14:paraId="4DD1C66B" w14:textId="77777777" w:rsidTr="00C576CF">
        <w:trPr>
          <w:trHeight w:val="680"/>
        </w:trPr>
        <w:tc>
          <w:tcPr>
            <w:tcW w:w="1375" w:type="dxa"/>
            <w:vAlign w:val="center"/>
          </w:tcPr>
          <w:p w14:paraId="787336B4" w14:textId="77777777" w:rsidR="00C90DF5" w:rsidRDefault="00C90DF5" w:rsidP="00C90DF5">
            <w:pPr>
              <w:jc w:val="center"/>
              <w:rPr>
                <w:rFonts w:ascii="標楷體" w:eastAsia="標楷體" w:hAnsi="標楷體"/>
                <w:sz w:val="28"/>
              </w:rPr>
            </w:pPr>
            <w:r>
              <w:rPr>
                <w:rFonts w:ascii="標楷體" w:eastAsia="標楷體" w:hAnsi="標楷體"/>
                <w:sz w:val="28"/>
              </w:rPr>
              <w:t>教師</w:t>
            </w:r>
          </w:p>
        </w:tc>
        <w:tc>
          <w:tcPr>
            <w:tcW w:w="5288" w:type="dxa"/>
            <w:vAlign w:val="center"/>
          </w:tcPr>
          <w:p w14:paraId="7706921F" w14:textId="5BC677CE" w:rsidR="00C90DF5" w:rsidRPr="006F5AF6" w:rsidRDefault="00C90DF5" w:rsidP="00C90DF5">
            <w:pPr>
              <w:rPr>
                <w:rFonts w:ascii="標楷體" w:eastAsia="標楷體" w:hAnsi="標楷體"/>
                <w:color w:val="000000" w:themeColor="text1"/>
                <w:sz w:val="28"/>
              </w:rPr>
            </w:pPr>
            <w:proofErr w:type="gramStart"/>
            <w:r>
              <w:rPr>
                <w:rFonts w:ascii="標楷體" w:eastAsia="標楷體" w:hAnsi="標楷體" w:hint="eastAsia"/>
                <w:color w:val="000000"/>
                <w:sz w:val="22"/>
                <w:szCs w:val="22"/>
              </w:rPr>
              <w:t>三</w:t>
            </w:r>
            <w:proofErr w:type="gramEnd"/>
            <w:r>
              <w:rPr>
                <w:rFonts w:ascii="標楷體" w:eastAsia="標楷體" w:hAnsi="標楷體" w:hint="eastAsia"/>
                <w:color w:val="000000"/>
                <w:sz w:val="22"/>
                <w:szCs w:val="22"/>
              </w:rPr>
              <w:t>年級教學團隊</w:t>
            </w:r>
          </w:p>
        </w:tc>
        <w:tc>
          <w:tcPr>
            <w:tcW w:w="2126" w:type="dxa"/>
            <w:vAlign w:val="center"/>
          </w:tcPr>
          <w:p w14:paraId="52209D7B" w14:textId="575FCA7D" w:rsidR="00C90DF5" w:rsidRPr="006F5AF6" w:rsidRDefault="00C90DF5" w:rsidP="00C90DF5">
            <w:pPr>
              <w:jc w:val="center"/>
              <w:rPr>
                <w:rFonts w:ascii="標楷體" w:eastAsia="標楷體" w:hAnsi="標楷體"/>
                <w:color w:val="000000" w:themeColor="text1"/>
                <w:sz w:val="28"/>
              </w:rPr>
            </w:pPr>
            <w:r>
              <w:rPr>
                <w:rFonts w:ascii="標楷體" w:eastAsia="標楷體" w:hAnsi="標楷體" w:hint="eastAsia"/>
                <w:color w:val="000000"/>
                <w:sz w:val="28"/>
                <w:szCs w:val="28"/>
              </w:rPr>
              <w:t>上課</w:t>
            </w:r>
            <w:proofErr w:type="gramStart"/>
            <w:r>
              <w:rPr>
                <w:rFonts w:ascii="標楷體" w:eastAsia="標楷體" w:hAnsi="標楷體" w:hint="eastAsia"/>
                <w:color w:val="000000"/>
                <w:sz w:val="28"/>
                <w:szCs w:val="28"/>
              </w:rPr>
              <w:t>週</w:t>
            </w:r>
            <w:proofErr w:type="gramEnd"/>
            <w:r>
              <w:rPr>
                <w:rFonts w:ascii="標楷體" w:eastAsia="標楷體" w:hAnsi="標楷體" w:hint="eastAsia"/>
                <w:color w:val="000000"/>
                <w:sz w:val="28"/>
                <w:szCs w:val="28"/>
              </w:rPr>
              <w:t>節數</w:t>
            </w:r>
          </w:p>
        </w:tc>
        <w:tc>
          <w:tcPr>
            <w:tcW w:w="5769" w:type="dxa"/>
            <w:vAlign w:val="center"/>
          </w:tcPr>
          <w:p w14:paraId="48465904" w14:textId="37CE436B" w:rsidR="00C90DF5" w:rsidRPr="00DE11D7" w:rsidRDefault="00C90DF5" w:rsidP="00C90DF5">
            <w:pPr>
              <w:rPr>
                <w:rFonts w:ascii="標楷體" w:eastAsia="標楷體" w:hAnsi="標楷體"/>
                <w:color w:val="000000" w:themeColor="text1"/>
                <w:sz w:val="28"/>
              </w:rPr>
            </w:pPr>
            <w:r>
              <w:rPr>
                <w:rFonts w:ascii="標楷體" w:eastAsia="標楷體" w:hAnsi="標楷體" w:hint="eastAsia"/>
                <w:color w:val="000000"/>
                <w:sz w:val="28"/>
                <w:szCs w:val="28"/>
              </w:rPr>
              <w:t>每週5節，2</w:t>
            </w:r>
            <w:r w:rsidR="001A5612">
              <w:rPr>
                <w:rFonts w:ascii="標楷體" w:eastAsia="標楷體" w:hAnsi="標楷體" w:hint="eastAsia"/>
                <w:color w:val="000000"/>
                <w:sz w:val="28"/>
                <w:szCs w:val="28"/>
              </w:rPr>
              <w:t>1</w:t>
            </w:r>
            <w:proofErr w:type="gramStart"/>
            <w:r>
              <w:rPr>
                <w:rFonts w:ascii="標楷體" w:eastAsia="標楷體" w:hAnsi="標楷體" w:hint="eastAsia"/>
                <w:color w:val="000000"/>
                <w:sz w:val="28"/>
                <w:szCs w:val="28"/>
              </w:rPr>
              <w:t>週</w:t>
            </w:r>
            <w:proofErr w:type="gramEnd"/>
            <w:r>
              <w:rPr>
                <w:rFonts w:ascii="標楷體" w:eastAsia="標楷體" w:hAnsi="標楷體" w:hint="eastAsia"/>
                <w:color w:val="000000"/>
                <w:sz w:val="28"/>
                <w:szCs w:val="28"/>
              </w:rPr>
              <w:t>，共</w:t>
            </w:r>
            <w:r w:rsidR="00104C44">
              <w:rPr>
                <w:rFonts w:ascii="標楷體" w:eastAsia="標楷體" w:hAnsi="標楷體" w:hint="eastAsia"/>
                <w:color w:val="000000"/>
                <w:sz w:val="28"/>
                <w:szCs w:val="28"/>
              </w:rPr>
              <w:t>1</w:t>
            </w:r>
            <w:r w:rsidR="00104C44">
              <w:rPr>
                <w:rFonts w:ascii="標楷體" w:eastAsia="標楷體" w:hAnsi="標楷體"/>
                <w:color w:val="000000"/>
                <w:sz w:val="28"/>
                <w:szCs w:val="28"/>
              </w:rPr>
              <w:t>0</w:t>
            </w:r>
            <w:r w:rsidR="001A5612">
              <w:rPr>
                <w:rFonts w:ascii="標楷體" w:eastAsia="標楷體" w:hAnsi="標楷體" w:hint="eastAsia"/>
                <w:color w:val="000000"/>
                <w:sz w:val="28"/>
                <w:szCs w:val="28"/>
              </w:rPr>
              <w:t>5</w:t>
            </w:r>
            <w:r>
              <w:rPr>
                <w:rFonts w:ascii="標楷體" w:eastAsia="標楷體" w:hAnsi="標楷體" w:hint="eastAsia"/>
                <w:color w:val="000000"/>
                <w:sz w:val="28"/>
                <w:szCs w:val="28"/>
              </w:rPr>
              <w:t xml:space="preserve">　節</w:t>
            </w:r>
          </w:p>
        </w:tc>
      </w:tr>
    </w:tbl>
    <w:p w14:paraId="03B5DA28" w14:textId="77777777" w:rsidR="00C576CF"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8"/>
        <w:gridCol w:w="1928"/>
        <w:gridCol w:w="2266"/>
        <w:gridCol w:w="3941"/>
        <w:gridCol w:w="2359"/>
        <w:gridCol w:w="2990"/>
      </w:tblGrid>
      <w:tr w:rsidR="00C576CF" w14:paraId="071DE800" w14:textId="77777777" w:rsidTr="00855E9B">
        <w:trPr>
          <w:trHeight w:val="1648"/>
        </w:trPr>
        <w:tc>
          <w:tcPr>
            <w:tcW w:w="5000" w:type="pct"/>
            <w:gridSpan w:val="6"/>
          </w:tcPr>
          <w:p w14:paraId="2962452C" w14:textId="77777777" w:rsidR="00C576CF" w:rsidRDefault="00C576CF" w:rsidP="00855E9B">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611D725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認識狀物的童詩、狀物順序的寫作方式。</w:t>
            </w:r>
          </w:p>
          <w:p w14:paraId="41B91BDF"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能知道雲朵與水滴的關係（水的三態）。</w:t>
            </w:r>
          </w:p>
          <w:p w14:paraId="756F1BC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能在觀察後，運用聯想描述物品（雲朵）。</w:t>
            </w:r>
          </w:p>
          <w:p w14:paraId="428A162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能聽出線索，進行推論。</w:t>
            </w:r>
          </w:p>
          <w:p w14:paraId="4680ED7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能透過觀察與聯想，欣賞大自然之美。</w:t>
            </w:r>
          </w:p>
          <w:p w14:paraId="5B22245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能認識狀物抒情的寫作方式。</w:t>
            </w:r>
          </w:p>
          <w:p w14:paraId="47D966C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能認識早期童玩。</w:t>
            </w:r>
          </w:p>
          <w:p w14:paraId="7A4921E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能綜合運用刪除法、</w:t>
            </w:r>
            <w:proofErr w:type="gramStart"/>
            <w:r>
              <w:rPr>
                <w:rFonts w:ascii="標楷體" w:eastAsia="標楷體" w:hAnsi="標楷體" w:hint="eastAsia"/>
                <w:color w:val="000000"/>
                <w:sz w:val="26"/>
                <w:szCs w:val="26"/>
              </w:rPr>
              <w:t>歸納法與找主題</w:t>
            </w:r>
            <w:proofErr w:type="gramEnd"/>
            <w:r>
              <w:rPr>
                <w:rFonts w:ascii="標楷體" w:eastAsia="標楷體" w:hAnsi="標楷體" w:hint="eastAsia"/>
                <w:color w:val="000000"/>
                <w:sz w:val="26"/>
                <w:szCs w:val="26"/>
              </w:rPr>
              <w:t>句，擷取段落大意。</w:t>
            </w:r>
          </w:p>
          <w:p w14:paraId="62A6A8E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能描述自己喜愛的玩具，間接表達與物之間的情感</w:t>
            </w:r>
          </w:p>
          <w:p w14:paraId="2EAAAE3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藉由對喜愛玩具的敘述，能珍惜所擁有的物品。</w:t>
            </w:r>
          </w:p>
          <w:p w14:paraId="64EA36F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透過與</w:t>
            </w:r>
            <w:proofErr w:type="gramStart"/>
            <w:r>
              <w:rPr>
                <w:rFonts w:ascii="標楷體" w:eastAsia="標楷體" w:hAnsi="標楷體" w:hint="eastAsia"/>
                <w:color w:val="000000"/>
                <w:sz w:val="26"/>
                <w:szCs w:val="26"/>
              </w:rPr>
              <w:t>玩具間的互動</w:t>
            </w:r>
            <w:proofErr w:type="gramEnd"/>
            <w:r>
              <w:rPr>
                <w:rFonts w:ascii="標楷體" w:eastAsia="標楷體" w:hAnsi="標楷體" w:hint="eastAsia"/>
                <w:color w:val="000000"/>
                <w:sz w:val="26"/>
                <w:szCs w:val="26"/>
              </w:rPr>
              <w:t>，感受人與物間獨特的意義與情感。</w:t>
            </w:r>
          </w:p>
          <w:p w14:paraId="084B8A6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了解愛玉的製作過程及常見的吃法。</w:t>
            </w:r>
          </w:p>
          <w:p w14:paraId="5509881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能有順序的說明事物演變的過程。</w:t>
            </w:r>
          </w:p>
          <w:p w14:paraId="69B742DB"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能利用感官摹寫描述自己的感官經驗。</w:t>
            </w:r>
          </w:p>
          <w:p w14:paraId="368CBD9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體會動手做的樂趣。</w:t>
            </w:r>
          </w:p>
          <w:p w14:paraId="505281F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領會事物變化帶來的新鮮感受。</w:t>
            </w:r>
          </w:p>
          <w:p w14:paraId="085052A6"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了解學新詞的各種方法。</w:t>
            </w:r>
          </w:p>
          <w:p w14:paraId="0C7F581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proofErr w:type="gramStart"/>
            <w:r>
              <w:rPr>
                <w:rFonts w:ascii="標楷體" w:eastAsia="標楷體" w:hAnsi="標楷體" w:hint="eastAsia"/>
                <w:color w:val="000000"/>
                <w:sz w:val="26"/>
                <w:szCs w:val="26"/>
              </w:rPr>
              <w:t>認識尋物啟事</w:t>
            </w:r>
            <w:proofErr w:type="gramEnd"/>
            <w:r>
              <w:rPr>
                <w:rFonts w:ascii="標楷體" w:eastAsia="標楷體" w:hAnsi="標楷體" w:hint="eastAsia"/>
                <w:color w:val="000000"/>
                <w:sz w:val="26"/>
                <w:szCs w:val="26"/>
              </w:rPr>
              <w:t>。</w:t>
            </w:r>
          </w:p>
          <w:p w14:paraId="0C631D2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學習查找數位辭典的方法。</w:t>
            </w:r>
          </w:p>
          <w:p w14:paraId="5162673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能讀懂限定範圍的題目。</w:t>
            </w:r>
          </w:p>
          <w:p w14:paraId="471E811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培養惜福愛物的態度。</w:t>
            </w:r>
          </w:p>
          <w:p w14:paraId="784B66EF"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領會所學於生活中的應用，培養樂於學習的態度。</w:t>
            </w:r>
          </w:p>
          <w:p w14:paraId="7FB8CA45"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能認識標點符號「分號」、「刪節號、連接號」的用法。</w:t>
            </w:r>
          </w:p>
          <w:p w14:paraId="6F34A52F"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能知道朗讀基本技巧，並充分掌握文章的思想感情，進而提升語文能力。</w:t>
            </w:r>
          </w:p>
          <w:p w14:paraId="51B2007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能透過外觀與特徵、聯想、意義與感受，知道</w:t>
            </w:r>
            <w:proofErr w:type="gramStart"/>
            <w:r>
              <w:rPr>
                <w:rFonts w:ascii="標楷體" w:eastAsia="標楷體" w:hAnsi="標楷體" w:hint="eastAsia"/>
                <w:color w:val="000000"/>
                <w:sz w:val="26"/>
                <w:szCs w:val="26"/>
              </w:rPr>
              <w:t>如何寫物</w:t>
            </w:r>
            <w:proofErr w:type="gramEnd"/>
            <w:r>
              <w:rPr>
                <w:rFonts w:ascii="標楷體" w:eastAsia="標楷體" w:hAnsi="標楷體" w:hint="eastAsia"/>
                <w:color w:val="000000"/>
                <w:sz w:val="26"/>
                <w:szCs w:val="26"/>
              </w:rPr>
              <w:t>。</w:t>
            </w:r>
          </w:p>
          <w:p w14:paraId="34C8FA4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能掌握常見的國字部件組合，寫出正確的國字。</w:t>
            </w:r>
          </w:p>
          <w:p w14:paraId="1D37155F"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能分辨</w:t>
            </w:r>
            <w:proofErr w:type="gramStart"/>
            <w:r>
              <w:rPr>
                <w:rFonts w:ascii="標楷體" w:eastAsia="標楷體" w:hAnsi="標楷體" w:hint="eastAsia"/>
                <w:color w:val="000000"/>
                <w:sz w:val="26"/>
                <w:szCs w:val="26"/>
              </w:rPr>
              <w:t>形近字</w:t>
            </w:r>
            <w:proofErr w:type="gramEnd"/>
            <w:r>
              <w:rPr>
                <w:rFonts w:ascii="標楷體" w:eastAsia="標楷體" w:hAnsi="標楷體" w:hint="eastAsia"/>
                <w:color w:val="000000"/>
                <w:sz w:val="26"/>
                <w:szCs w:val="26"/>
              </w:rPr>
              <w:t>、</w:t>
            </w:r>
            <w:proofErr w:type="gramStart"/>
            <w:r>
              <w:rPr>
                <w:rFonts w:ascii="標楷體" w:eastAsia="標楷體" w:hAnsi="標楷體" w:hint="eastAsia"/>
                <w:color w:val="000000"/>
                <w:sz w:val="26"/>
                <w:szCs w:val="26"/>
              </w:rPr>
              <w:t>音近字</w:t>
            </w:r>
            <w:proofErr w:type="gramEnd"/>
            <w:r>
              <w:rPr>
                <w:rFonts w:ascii="標楷體" w:eastAsia="標楷體" w:hAnsi="標楷體" w:hint="eastAsia"/>
                <w:color w:val="000000"/>
                <w:sz w:val="26"/>
                <w:szCs w:val="26"/>
              </w:rPr>
              <w:t>，明瞭常用語詞的字的組合，使用正確的字。</w:t>
            </w:r>
          </w:p>
          <w:p w14:paraId="653B963B"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能運用因果結構重述事件。</w:t>
            </w:r>
          </w:p>
          <w:p w14:paraId="39FF428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體會國字字謎的奧妙和趣味。</w:t>
            </w:r>
          </w:p>
          <w:p w14:paraId="10A820DE"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了解語意的變化，讀出作品的幽默感。</w:t>
            </w:r>
          </w:p>
          <w:p w14:paraId="1D01A6BD"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認識相聲表演及寫作方法。</w:t>
            </w:r>
          </w:p>
          <w:p w14:paraId="63665C1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掌握正反義詞語，培養造詞和造句的能力。</w:t>
            </w:r>
          </w:p>
          <w:p w14:paraId="68E746AD"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學習相聲表演中說話的技巧，能使用恰當的情感和語氣朗讀。</w:t>
            </w:r>
          </w:p>
          <w:p w14:paraId="0B8F4BC5"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養成仔細聆聽的習慣與態度，並能適時回應。</w:t>
            </w:r>
          </w:p>
          <w:p w14:paraId="135A6DC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了解相聲表演的特色和逗趣之處，培養對語文表演藝術的興趣。</w:t>
            </w:r>
          </w:p>
          <w:p w14:paraId="0F32416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能知道故事的敘事結構，依故事結構（背景、原因、經過、結果）</w:t>
            </w:r>
            <w:proofErr w:type="gramStart"/>
            <w:r>
              <w:rPr>
                <w:rFonts w:ascii="標楷體" w:eastAsia="標楷體" w:hAnsi="標楷體" w:hint="eastAsia"/>
                <w:color w:val="000000"/>
                <w:sz w:val="26"/>
                <w:szCs w:val="26"/>
              </w:rPr>
              <w:t>切分意義</w:t>
            </w:r>
            <w:proofErr w:type="gramEnd"/>
            <w:r>
              <w:rPr>
                <w:rFonts w:ascii="標楷體" w:eastAsia="標楷體" w:hAnsi="標楷體" w:hint="eastAsia"/>
                <w:color w:val="000000"/>
                <w:sz w:val="26"/>
                <w:szCs w:val="26"/>
              </w:rPr>
              <w:t>段，並歸納段落大意。</w:t>
            </w:r>
          </w:p>
          <w:p w14:paraId="1603417E"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了解「一飛沖天」、「大展身手」、「四腳朝天」等成語和四字語詞的意義；使用本課的成語和四字語詞寫作。</w:t>
            </w:r>
          </w:p>
          <w:p w14:paraId="15F4400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了解對話中引號的使用方式。</w:t>
            </w:r>
          </w:p>
          <w:p w14:paraId="56497B2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能欣賞一飛沖天故事的創意、趣味和幽默，培養探究成語故事的興趣。</w:t>
            </w:r>
          </w:p>
          <w:p w14:paraId="5C055D0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能認識成語典故，並精確的使用成語。</w:t>
            </w:r>
          </w:p>
          <w:p w14:paraId="54CDDC2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能認識相聲的表演形式。</w:t>
            </w:r>
          </w:p>
          <w:p w14:paraId="7883E0D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能透過分句、</w:t>
            </w:r>
            <w:proofErr w:type="gramStart"/>
            <w:r>
              <w:rPr>
                <w:rFonts w:ascii="標楷體" w:eastAsia="標楷體" w:hAnsi="標楷體" w:hint="eastAsia"/>
                <w:color w:val="000000"/>
                <w:sz w:val="26"/>
                <w:szCs w:val="26"/>
              </w:rPr>
              <w:t>刪</w:t>
            </w:r>
            <w:proofErr w:type="gramEnd"/>
            <w:r>
              <w:rPr>
                <w:rFonts w:ascii="標楷體" w:eastAsia="標楷體" w:hAnsi="標楷體" w:hint="eastAsia"/>
                <w:color w:val="000000"/>
                <w:sz w:val="26"/>
                <w:szCs w:val="26"/>
              </w:rPr>
              <w:t>細節、潤飾等方法，找出段落大意，理解文章內容。</w:t>
            </w:r>
          </w:p>
          <w:p w14:paraId="7655910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認識井仔腳鹽田的景觀特色、浮潛的海洋休閒活動、三峽老街的景觀風貌。</w:t>
            </w:r>
          </w:p>
          <w:p w14:paraId="4BAA0D1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能運用聯想和譬喻手法描寫自然景觀。</w:t>
            </w:r>
          </w:p>
          <w:p w14:paraId="55C41652"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認識海洋資源與生活的關聯性，體驗環境處處是美。</w:t>
            </w:r>
          </w:p>
          <w:p w14:paraId="5E993D2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能知道書寫遊記的寫作重點。</w:t>
            </w:r>
          </w:p>
          <w:p w14:paraId="37CADFB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能找出語詞的共通性，歸納出上位概念。</w:t>
            </w:r>
          </w:p>
          <w:p w14:paraId="7CF49F2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能透過提問，學會擷取本課大意。</w:t>
            </w:r>
          </w:p>
          <w:p w14:paraId="4F8AA62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能在描寫景物時，適切融入個人感受。</w:t>
            </w:r>
          </w:p>
          <w:p w14:paraId="15154AA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能感受海洋之美。</w:t>
            </w:r>
          </w:p>
          <w:p w14:paraId="6CDD1D96"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能了解描述人文及自然景觀的寫作手法。</w:t>
            </w:r>
          </w:p>
          <w:p w14:paraId="79C5038B"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能透過觀察，有次序性的寫景。</w:t>
            </w:r>
          </w:p>
          <w:p w14:paraId="1625D5A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能了解景觀特色，做具體、生動的描述。</w:t>
            </w:r>
          </w:p>
          <w:p w14:paraId="4482E9C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能運用感官體驗生活環境與藝術之美。</w:t>
            </w:r>
          </w:p>
          <w:p w14:paraId="6D50076E"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了解題目與文章內容的密切關係。</w:t>
            </w:r>
          </w:p>
          <w:p w14:paraId="3239FC6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認識通知單的內容重點、項目及寫法。</w:t>
            </w:r>
          </w:p>
          <w:p w14:paraId="7593BAA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能運用課文插圖，推測詞意。</w:t>
            </w:r>
          </w:p>
          <w:p w14:paraId="3F6B7E7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能從文章中找出切合題意的事件內容。</w:t>
            </w:r>
          </w:p>
          <w:p w14:paraId="19DF7C4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領略自然景物之美，感受郊遊的趣味。</w:t>
            </w:r>
          </w:p>
          <w:p w14:paraId="2DAEF8C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感受戶外活動樂趣，培養親近自然的興趣。</w:t>
            </w:r>
          </w:p>
          <w:p w14:paraId="2C8B778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掌握口頭轉告的重點，傳達正確的訊息。</w:t>
            </w:r>
          </w:p>
          <w:p w14:paraId="7D74A86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知道通知單組成要件，明白所要傳達的訊息。</w:t>
            </w:r>
          </w:p>
          <w:p w14:paraId="7F6DE3D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利用「歸納」的方式，縮寫句子。</w:t>
            </w:r>
          </w:p>
          <w:p w14:paraId="35C9A5C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抓住景物特色，掌握寫景的方法。</w:t>
            </w:r>
          </w:p>
          <w:p w14:paraId="13E905C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能了解「詩」和「文」在形式和寫作上的不同。</w:t>
            </w:r>
          </w:p>
          <w:p w14:paraId="6D8F7842"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能讀懂說明類文章。</w:t>
            </w:r>
          </w:p>
          <w:p w14:paraId="34057B6E"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能珍惜水資源，養成愛護環境的態度。</w:t>
            </w:r>
          </w:p>
          <w:p w14:paraId="515D03C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能認識枯木在生態中占有重要的地位。</w:t>
            </w:r>
          </w:p>
          <w:p w14:paraId="7865BFF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能了解作者及孩子的觀點變化。</w:t>
            </w:r>
          </w:p>
          <w:p w14:paraId="7281E05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能找出課文中的不同觀點。</w:t>
            </w:r>
          </w:p>
          <w:p w14:paraId="7B8918D6"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能運用部件認識更多的字。</w:t>
            </w:r>
          </w:p>
          <w:p w14:paraId="558ACDD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能欣賞大自然、尊重大自然，珍惜各種型態的生命。</w:t>
            </w:r>
          </w:p>
          <w:p w14:paraId="490793F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了解建築特色的成因與具備的功能。</w:t>
            </w:r>
          </w:p>
          <w:p w14:paraId="42C3281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認識說明類文章以列舉描述的方式說明事件或介紹事物的特色。</w:t>
            </w:r>
          </w:p>
          <w:p w14:paraId="53E4F1C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能運用刪除歸納主題句的方式尋找段落大意並配合文章結構組合成全文大意。</w:t>
            </w:r>
          </w:p>
          <w:p w14:paraId="111B9AA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能運用說明式文章簡要敘述的方式練習描述一個主題或事物。</w:t>
            </w:r>
          </w:p>
          <w:p w14:paraId="6B09108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以觀察者的角度，體察屋舍的建築構造受氣候因素的影響。</w:t>
            </w:r>
          </w:p>
          <w:p w14:paraId="55CCABD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藉由欣賞建築特色，認識世界各地的屋舍功能大不同。</w:t>
            </w:r>
          </w:p>
          <w:p w14:paraId="27E84C9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能知道童詩、記敘文、說明文的特色。</w:t>
            </w:r>
          </w:p>
          <w:p w14:paraId="15CE0FC6" w14:textId="77777777" w:rsidR="00C90DF5" w:rsidRDefault="00C90DF5" w:rsidP="00C90DF5">
            <w:pPr>
              <w:pStyle w:val="Web"/>
              <w:numPr>
                <w:ilvl w:val="0"/>
                <w:numId w:val="8"/>
              </w:numPr>
              <w:tabs>
                <w:tab w:val="num" w:pos="480"/>
              </w:tabs>
              <w:ind w:left="502" w:hanging="480"/>
              <w:textAlignment w:val="baseline"/>
              <w:rPr>
                <w:rFonts w:ascii="標楷體" w:eastAsia="標楷體" w:hAnsi="標楷體"/>
                <w:color w:val="FF0000"/>
                <w:sz w:val="26"/>
                <w:szCs w:val="26"/>
              </w:rPr>
            </w:pPr>
            <w:r>
              <w:rPr>
                <w:rFonts w:ascii="標楷體" w:eastAsia="標楷體" w:hAnsi="標楷體" w:hint="eastAsia"/>
                <w:color w:val="000000"/>
                <w:sz w:val="26"/>
                <w:szCs w:val="26"/>
              </w:rPr>
              <w:t>能利用「回答問題法」、「</w:t>
            </w:r>
            <w:proofErr w:type="gramStart"/>
            <w:r>
              <w:rPr>
                <w:rFonts w:ascii="標楷體" w:eastAsia="標楷體" w:hAnsi="標楷體" w:hint="eastAsia"/>
                <w:color w:val="000000"/>
                <w:sz w:val="26"/>
                <w:szCs w:val="26"/>
              </w:rPr>
              <w:t>合併段意法</w:t>
            </w:r>
            <w:proofErr w:type="gramEnd"/>
            <w:r>
              <w:rPr>
                <w:rFonts w:ascii="標楷體" w:eastAsia="標楷體" w:hAnsi="標楷體" w:hint="eastAsia"/>
                <w:color w:val="000000"/>
                <w:sz w:val="26"/>
                <w:szCs w:val="26"/>
              </w:rPr>
              <w:t>」摘取課文大意。</w:t>
            </w:r>
          </w:p>
          <w:p w14:paraId="727ED77E" w14:textId="55C6095E" w:rsidR="00C90DF5" w:rsidRPr="00C90DF5" w:rsidRDefault="00C90DF5" w:rsidP="00855E9B">
            <w:pPr>
              <w:rPr>
                <w:rFonts w:ascii="標楷體" w:eastAsia="標楷體" w:hAnsi="標楷體"/>
                <w:color w:val="FF0000"/>
                <w:sz w:val="26"/>
                <w:szCs w:val="26"/>
              </w:rPr>
            </w:pPr>
          </w:p>
        </w:tc>
      </w:tr>
      <w:tr w:rsidR="00A66460" w14:paraId="1966B19A" w14:textId="77777777" w:rsidTr="00A66460">
        <w:trPr>
          <w:trHeight w:val="370"/>
        </w:trPr>
        <w:tc>
          <w:tcPr>
            <w:tcW w:w="1027" w:type="pct"/>
            <w:gridSpan w:val="2"/>
            <w:shd w:val="clear" w:color="auto" w:fill="F3F3F3"/>
            <w:vAlign w:val="center"/>
          </w:tcPr>
          <w:p w14:paraId="2159F8C8" w14:textId="77777777" w:rsidR="00A66460" w:rsidRDefault="00A66460" w:rsidP="00855E9B">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779" w:type="pct"/>
            <w:vMerge w:val="restart"/>
            <w:tcBorders>
              <w:right w:val="single" w:sz="4" w:space="0" w:color="auto"/>
            </w:tcBorders>
            <w:shd w:val="clear" w:color="auto" w:fill="F3F3F3"/>
            <w:vAlign w:val="center"/>
          </w:tcPr>
          <w:p w14:paraId="13A9CDA7"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355" w:type="pct"/>
            <w:vMerge w:val="restart"/>
            <w:tcBorders>
              <w:left w:val="single" w:sz="4" w:space="0" w:color="auto"/>
            </w:tcBorders>
            <w:shd w:val="clear" w:color="auto" w:fill="F3F3F3"/>
            <w:vAlign w:val="center"/>
          </w:tcPr>
          <w:p w14:paraId="74432D99"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50392DAF"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14:paraId="3C9A6A04"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0AE1F452"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7AC1EEFB" w14:textId="77777777" w:rsidTr="00A66460">
        <w:trPr>
          <w:trHeight w:val="422"/>
        </w:trPr>
        <w:tc>
          <w:tcPr>
            <w:tcW w:w="364" w:type="pct"/>
            <w:tcBorders>
              <w:right w:val="single" w:sz="4" w:space="0" w:color="auto"/>
            </w:tcBorders>
            <w:shd w:val="clear" w:color="auto" w:fill="F3F3F3"/>
            <w:vAlign w:val="center"/>
          </w:tcPr>
          <w:p w14:paraId="13B8232F" w14:textId="77777777" w:rsidR="00A66460" w:rsidRPr="00DE11D7" w:rsidRDefault="00A66460" w:rsidP="00855E9B">
            <w:pPr>
              <w:jc w:val="center"/>
              <w:rPr>
                <w:rFonts w:ascii="標楷體" w:eastAsia="標楷體" w:hAnsi="標楷體"/>
                <w:color w:val="FF0000"/>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1A2A8B6F" w14:textId="77777777" w:rsidR="00A66460" w:rsidRPr="00F8710D" w:rsidRDefault="00A66460" w:rsidP="00855E9B">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79" w:type="pct"/>
            <w:vMerge/>
            <w:tcBorders>
              <w:right w:val="single" w:sz="4" w:space="0" w:color="auto"/>
            </w:tcBorders>
            <w:shd w:val="clear" w:color="auto" w:fill="F3F3F3"/>
            <w:vAlign w:val="center"/>
          </w:tcPr>
          <w:p w14:paraId="6D33CE21" w14:textId="77777777" w:rsidR="00A66460" w:rsidRPr="00A833B3" w:rsidRDefault="00A66460" w:rsidP="00855E9B">
            <w:pPr>
              <w:jc w:val="center"/>
              <w:rPr>
                <w:rFonts w:ascii="標楷體" w:eastAsia="標楷體" w:hAnsi="標楷體" w:cs="新細明體"/>
                <w:color w:val="FF0000"/>
                <w:sz w:val="26"/>
                <w:szCs w:val="26"/>
              </w:rPr>
            </w:pPr>
          </w:p>
        </w:tc>
        <w:tc>
          <w:tcPr>
            <w:tcW w:w="1355" w:type="pct"/>
            <w:vMerge/>
            <w:tcBorders>
              <w:left w:val="single" w:sz="4" w:space="0" w:color="auto"/>
            </w:tcBorders>
            <w:shd w:val="clear" w:color="auto" w:fill="F3F3F3"/>
            <w:vAlign w:val="center"/>
          </w:tcPr>
          <w:p w14:paraId="7777B9A7" w14:textId="77777777" w:rsidR="00A66460" w:rsidRPr="00A833B3" w:rsidRDefault="00A66460" w:rsidP="00855E9B">
            <w:pPr>
              <w:jc w:val="center"/>
              <w:rPr>
                <w:rFonts w:ascii="標楷體" w:eastAsia="標楷體" w:hAnsi="標楷體" w:cs="新細明體"/>
                <w:color w:val="FF0000"/>
                <w:sz w:val="26"/>
                <w:szCs w:val="26"/>
              </w:rPr>
            </w:pPr>
          </w:p>
        </w:tc>
        <w:tc>
          <w:tcPr>
            <w:tcW w:w="811" w:type="pct"/>
            <w:vMerge/>
            <w:shd w:val="clear" w:color="auto" w:fill="F3F3F3"/>
            <w:vAlign w:val="center"/>
          </w:tcPr>
          <w:p w14:paraId="471A2AA3" w14:textId="77777777" w:rsidR="00A66460" w:rsidRPr="00A833B3" w:rsidRDefault="00A66460" w:rsidP="00855E9B">
            <w:pPr>
              <w:jc w:val="center"/>
              <w:rPr>
                <w:rFonts w:ascii="標楷體" w:eastAsia="標楷體" w:hAnsi="標楷體"/>
                <w:color w:val="FF0000"/>
                <w:sz w:val="26"/>
                <w:szCs w:val="26"/>
              </w:rPr>
            </w:pPr>
          </w:p>
        </w:tc>
        <w:tc>
          <w:tcPr>
            <w:tcW w:w="1028" w:type="pct"/>
            <w:vMerge/>
            <w:shd w:val="clear" w:color="auto" w:fill="F3F3F3"/>
            <w:vAlign w:val="center"/>
          </w:tcPr>
          <w:p w14:paraId="51E28981" w14:textId="77777777" w:rsidR="00A66460" w:rsidRDefault="00A66460" w:rsidP="00855E9B">
            <w:pPr>
              <w:jc w:val="center"/>
              <w:rPr>
                <w:rFonts w:ascii="標楷體" w:eastAsia="標楷體" w:hAnsi="標楷體"/>
                <w:color w:val="FF0000"/>
                <w:sz w:val="26"/>
                <w:szCs w:val="26"/>
              </w:rPr>
            </w:pPr>
          </w:p>
        </w:tc>
      </w:tr>
      <w:tr w:rsidR="00243103" w14:paraId="4A39434B" w14:textId="77777777" w:rsidTr="00227180">
        <w:trPr>
          <w:trHeight w:val="1827"/>
        </w:trPr>
        <w:tc>
          <w:tcPr>
            <w:tcW w:w="364" w:type="pct"/>
            <w:vAlign w:val="center"/>
          </w:tcPr>
          <w:p w14:paraId="7CF9FA35" w14:textId="77777777" w:rsidR="00243103" w:rsidRDefault="00243103" w:rsidP="00243103">
            <w:pPr>
              <w:jc w:val="center"/>
              <w:rPr>
                <w:rFonts w:ascii="標楷體" w:eastAsia="標楷體" w:hAnsi="標楷體"/>
                <w:sz w:val="26"/>
                <w:szCs w:val="26"/>
              </w:rPr>
            </w:pPr>
            <w:proofErr w:type="gramStart"/>
            <w:r>
              <w:rPr>
                <w:rFonts w:ascii="標楷體" w:eastAsia="標楷體" w:hAnsi="標楷體"/>
                <w:sz w:val="26"/>
                <w:szCs w:val="26"/>
              </w:rPr>
              <w:t>一</w:t>
            </w:r>
            <w:proofErr w:type="gramEnd"/>
          </w:p>
        </w:tc>
        <w:tc>
          <w:tcPr>
            <w:tcW w:w="663" w:type="pct"/>
            <w:vAlign w:val="center"/>
          </w:tcPr>
          <w:p w14:paraId="1D00BA2B" w14:textId="3464DB6D" w:rsidR="00243103" w:rsidRDefault="00243103" w:rsidP="00243103">
            <w:pPr>
              <w:jc w:val="center"/>
              <w:rPr>
                <w:rFonts w:ascii="標楷體" w:eastAsia="標楷體" w:hAnsi="標楷體" w:cs="新細明體"/>
                <w:color w:val="000000"/>
                <w:sz w:val="26"/>
                <w:szCs w:val="26"/>
              </w:rPr>
            </w:pPr>
            <w:proofErr w:type="gramStart"/>
            <w:r>
              <w:rPr>
                <w:rFonts w:ascii="標楷體" w:eastAsia="標楷體" w:hAnsi="標楷體" w:hint="eastAsia"/>
                <w:color w:val="000000"/>
                <w:sz w:val="20"/>
                <w:szCs w:val="20"/>
              </w:rPr>
              <w:t>第一課最美</w:t>
            </w:r>
            <w:proofErr w:type="gramEnd"/>
            <w:r>
              <w:rPr>
                <w:rFonts w:ascii="標楷體" w:eastAsia="標楷體" w:hAnsi="標楷體" w:hint="eastAsia"/>
                <w:color w:val="000000"/>
                <w:sz w:val="20"/>
                <w:szCs w:val="20"/>
              </w:rPr>
              <w:t>的模樣</w:t>
            </w:r>
          </w:p>
        </w:tc>
        <w:tc>
          <w:tcPr>
            <w:tcW w:w="779" w:type="pct"/>
            <w:tcBorders>
              <w:top w:val="single" w:sz="4" w:space="0" w:color="000000"/>
              <w:left w:val="single" w:sz="4" w:space="0" w:color="000000"/>
              <w:bottom w:val="single" w:sz="4" w:space="0" w:color="000000"/>
              <w:right w:val="single" w:sz="4" w:space="0" w:color="000000"/>
            </w:tcBorders>
          </w:tcPr>
          <w:p w14:paraId="15868CA3"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p w14:paraId="3FF2C14A" w14:textId="65CDF39F"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國-E-B3運用多重感官感受文藝之美，體驗生活中的美感事物，並發展藝文創作與欣賞的基本素養。</w:t>
            </w:r>
          </w:p>
        </w:tc>
        <w:tc>
          <w:tcPr>
            <w:tcW w:w="1355" w:type="pct"/>
            <w:tcBorders>
              <w:left w:val="single" w:sz="4" w:space="0" w:color="auto"/>
            </w:tcBorders>
          </w:tcPr>
          <w:p w14:paraId="300C9F8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w:t>
            </w:r>
            <w:proofErr w:type="gramStart"/>
            <w:r>
              <w:rPr>
                <w:rFonts w:ascii="標楷體" w:eastAsia="標楷體" w:hAnsi="標楷體" w:hint="eastAsia"/>
                <w:color w:val="000000"/>
                <w:sz w:val="20"/>
                <w:szCs w:val="20"/>
              </w:rPr>
              <w:t>能狀物</w:t>
            </w:r>
            <w:proofErr w:type="gramEnd"/>
            <w:r>
              <w:rPr>
                <w:rFonts w:ascii="標楷體" w:eastAsia="標楷體" w:hAnsi="標楷體" w:hint="eastAsia"/>
                <w:color w:val="000000"/>
                <w:sz w:val="20"/>
                <w:szCs w:val="20"/>
              </w:rPr>
              <w:t>聯想：教師引導學生透過一邊觀察，一邊聯想，將物品的形象生動的描述出來。</w:t>
            </w:r>
          </w:p>
          <w:p w14:paraId="5EEDFA2A" w14:textId="6F5184D0"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2.能聽出線索：學生能夠仔細聆聽文本內容，依線索進行推論。</w:t>
            </w:r>
          </w:p>
        </w:tc>
        <w:tc>
          <w:tcPr>
            <w:tcW w:w="811" w:type="pct"/>
          </w:tcPr>
          <w:p w14:paraId="6AA305A1" w14:textId="2561204B"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1A20931F"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6EB8D6B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海E10認識水與海洋的特性及其與生活的應用。</w:t>
            </w:r>
          </w:p>
          <w:p w14:paraId="4412FFA1"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27E59DC7"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E4認識自己的特質與興趣。</w:t>
            </w:r>
          </w:p>
          <w:p w14:paraId="0B1BF2AB" w14:textId="2EE2B06A" w:rsidR="00243103" w:rsidRDefault="00243103" w:rsidP="00243103">
            <w:pPr>
              <w:rPr>
                <w:rFonts w:ascii="標楷體" w:eastAsia="標楷體" w:hAnsi="標楷體" w:cs="新細明體"/>
                <w:color w:val="000000"/>
                <w:sz w:val="26"/>
                <w:szCs w:val="26"/>
              </w:rPr>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E5探索自己的價值觀。</w:t>
            </w:r>
          </w:p>
        </w:tc>
      </w:tr>
      <w:tr w:rsidR="00243103" w14:paraId="1F123201" w14:textId="77777777" w:rsidTr="00227180">
        <w:trPr>
          <w:trHeight w:val="1687"/>
        </w:trPr>
        <w:tc>
          <w:tcPr>
            <w:tcW w:w="364" w:type="pct"/>
            <w:vAlign w:val="center"/>
          </w:tcPr>
          <w:p w14:paraId="11D75E6E"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二</w:t>
            </w:r>
          </w:p>
        </w:tc>
        <w:tc>
          <w:tcPr>
            <w:tcW w:w="663" w:type="pct"/>
            <w:vAlign w:val="center"/>
          </w:tcPr>
          <w:p w14:paraId="0E4E4EB2" w14:textId="1C42A32A" w:rsidR="00243103" w:rsidRDefault="00243103" w:rsidP="00243103">
            <w:pPr>
              <w:spacing w:line="0" w:lineRule="atLeast"/>
              <w:jc w:val="center"/>
              <w:rPr>
                <w:rFonts w:ascii="標楷體" w:eastAsia="標楷體" w:hAnsi="標楷體" w:cs="細明體"/>
                <w:sz w:val="26"/>
                <w:szCs w:val="26"/>
              </w:rPr>
            </w:pPr>
            <w:proofErr w:type="gramStart"/>
            <w:r>
              <w:rPr>
                <w:rFonts w:ascii="標楷體" w:eastAsia="標楷體" w:hAnsi="標楷體" w:hint="eastAsia"/>
                <w:color w:val="000000"/>
                <w:sz w:val="20"/>
                <w:szCs w:val="20"/>
              </w:rPr>
              <w:t>第一課最美</w:t>
            </w:r>
            <w:proofErr w:type="gramEnd"/>
            <w:r>
              <w:rPr>
                <w:rFonts w:ascii="標楷體" w:eastAsia="標楷體" w:hAnsi="標楷體" w:hint="eastAsia"/>
                <w:color w:val="000000"/>
                <w:sz w:val="20"/>
                <w:szCs w:val="20"/>
              </w:rPr>
              <w:t>的模樣</w:t>
            </w:r>
          </w:p>
        </w:tc>
        <w:tc>
          <w:tcPr>
            <w:tcW w:w="779" w:type="pct"/>
            <w:tcBorders>
              <w:top w:val="single" w:sz="4" w:space="0" w:color="000000"/>
              <w:left w:val="single" w:sz="4" w:space="0" w:color="000000"/>
              <w:bottom w:val="single" w:sz="4" w:space="0" w:color="000000"/>
              <w:right w:val="single" w:sz="4" w:space="0" w:color="000000"/>
            </w:tcBorders>
          </w:tcPr>
          <w:p w14:paraId="6D2DC6FF" w14:textId="35E59414"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tc>
        <w:tc>
          <w:tcPr>
            <w:tcW w:w="1355" w:type="pct"/>
            <w:tcBorders>
              <w:left w:val="single" w:sz="4" w:space="0" w:color="auto"/>
            </w:tcBorders>
          </w:tcPr>
          <w:p w14:paraId="4996932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w:t>
            </w:r>
            <w:proofErr w:type="gramStart"/>
            <w:r>
              <w:rPr>
                <w:rFonts w:ascii="標楷體" w:eastAsia="標楷體" w:hAnsi="標楷體" w:hint="eastAsia"/>
                <w:color w:val="000000"/>
                <w:sz w:val="20"/>
                <w:szCs w:val="20"/>
              </w:rPr>
              <w:t>能狀物</w:t>
            </w:r>
            <w:proofErr w:type="gramEnd"/>
            <w:r>
              <w:rPr>
                <w:rFonts w:ascii="標楷體" w:eastAsia="標楷體" w:hAnsi="標楷體" w:hint="eastAsia"/>
                <w:color w:val="000000"/>
                <w:sz w:val="20"/>
                <w:szCs w:val="20"/>
              </w:rPr>
              <w:t>聯想：教師引導學生透過一邊觀察，一邊聯想，將物品的形象生動的描述出來。</w:t>
            </w:r>
          </w:p>
          <w:p w14:paraId="103817A8" w14:textId="3098CF75"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2.能聽出線索：學生能夠仔細聆聽文本內容，依線索進行推論。</w:t>
            </w:r>
          </w:p>
        </w:tc>
        <w:tc>
          <w:tcPr>
            <w:tcW w:w="811" w:type="pct"/>
          </w:tcPr>
          <w:p w14:paraId="52F0349D" w14:textId="715B987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61F5DD35"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3034266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海E10認識水與海洋的特性及其與生活的應用。</w:t>
            </w:r>
          </w:p>
          <w:p w14:paraId="5BB10ED5"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3292F90A"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E4認識自己的特質與興趣。</w:t>
            </w:r>
          </w:p>
          <w:p w14:paraId="641F47CB" w14:textId="4B68D18B" w:rsidR="00243103" w:rsidRDefault="00243103" w:rsidP="00243103">
            <w:pPr>
              <w:rPr>
                <w:rFonts w:ascii="標楷體" w:eastAsia="標楷體" w:hAnsi="標楷體" w:cs="新細明體"/>
                <w:color w:val="000000"/>
                <w:sz w:val="26"/>
                <w:szCs w:val="26"/>
              </w:rPr>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E5探索自己的價值觀。</w:t>
            </w:r>
          </w:p>
        </w:tc>
      </w:tr>
      <w:tr w:rsidR="00243103" w14:paraId="18298409" w14:textId="77777777" w:rsidTr="00227180">
        <w:trPr>
          <w:trHeight w:val="1808"/>
        </w:trPr>
        <w:tc>
          <w:tcPr>
            <w:tcW w:w="364" w:type="pct"/>
            <w:vAlign w:val="center"/>
          </w:tcPr>
          <w:p w14:paraId="1815227D"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三</w:t>
            </w:r>
          </w:p>
        </w:tc>
        <w:tc>
          <w:tcPr>
            <w:tcW w:w="663" w:type="pct"/>
            <w:vAlign w:val="center"/>
          </w:tcPr>
          <w:p w14:paraId="7DD8CBE1" w14:textId="437A4F6F" w:rsidR="00243103" w:rsidRDefault="00243103" w:rsidP="00243103">
            <w:pPr>
              <w:spacing w:line="0" w:lineRule="atLeast"/>
              <w:jc w:val="center"/>
              <w:rPr>
                <w:rFonts w:ascii="標楷體" w:eastAsia="標楷體" w:hAnsi="標楷體" w:cs="細明體"/>
                <w:sz w:val="26"/>
                <w:szCs w:val="26"/>
              </w:rPr>
            </w:pPr>
            <w:proofErr w:type="gramStart"/>
            <w:r>
              <w:rPr>
                <w:rFonts w:ascii="標楷體" w:eastAsia="標楷體" w:hAnsi="標楷體" w:hint="eastAsia"/>
                <w:color w:val="000000"/>
                <w:sz w:val="20"/>
                <w:szCs w:val="20"/>
              </w:rPr>
              <w:t>第二課玩玩具</w:t>
            </w:r>
            <w:proofErr w:type="gramEnd"/>
          </w:p>
        </w:tc>
        <w:tc>
          <w:tcPr>
            <w:tcW w:w="779" w:type="pct"/>
            <w:tcBorders>
              <w:top w:val="single" w:sz="4" w:space="0" w:color="000000"/>
              <w:left w:val="single" w:sz="4" w:space="0" w:color="000000"/>
              <w:bottom w:val="single" w:sz="4" w:space="0" w:color="000000"/>
              <w:right w:val="single" w:sz="4" w:space="0" w:color="000000"/>
            </w:tcBorders>
          </w:tcPr>
          <w:p w14:paraId="02C5068F"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p w14:paraId="011278F8" w14:textId="5B994130"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355" w:type="pct"/>
            <w:tcBorders>
              <w:left w:val="single" w:sz="4" w:space="0" w:color="auto"/>
            </w:tcBorders>
          </w:tcPr>
          <w:p w14:paraId="0F3BA45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1.擷取段落大意：能綜合運用刪除法、</w:t>
            </w:r>
            <w:proofErr w:type="gramStart"/>
            <w:r>
              <w:rPr>
                <w:rFonts w:ascii="標楷體" w:eastAsia="標楷體" w:hAnsi="標楷體" w:hint="eastAsia"/>
                <w:color w:val="000000"/>
                <w:sz w:val="20"/>
                <w:szCs w:val="20"/>
              </w:rPr>
              <w:t>歸納法與找主題</w:t>
            </w:r>
            <w:proofErr w:type="gramEnd"/>
            <w:r>
              <w:rPr>
                <w:rFonts w:ascii="標楷體" w:eastAsia="標楷體" w:hAnsi="標楷體" w:hint="eastAsia"/>
                <w:color w:val="000000"/>
                <w:sz w:val="20"/>
                <w:szCs w:val="20"/>
              </w:rPr>
              <w:t>句，擷取段落大意，掌握段落重點。</w:t>
            </w:r>
          </w:p>
          <w:p w14:paraId="3CB769E2" w14:textId="7E1BF464"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2.透過狀物，間接抒發情感：透過對於物品的描述，間接表達「人」與「物」間特殊意義與情感。</w:t>
            </w:r>
          </w:p>
        </w:tc>
        <w:tc>
          <w:tcPr>
            <w:tcW w:w="811" w:type="pct"/>
          </w:tcPr>
          <w:p w14:paraId="6365C7E3" w14:textId="117BA44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4F5A0CB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◎人權教育</w:t>
            </w:r>
          </w:p>
          <w:p w14:paraId="52B22B07" w14:textId="4CA58E0F"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人E8了解兒童對遊戲權利的需求。</w:t>
            </w:r>
          </w:p>
        </w:tc>
      </w:tr>
      <w:tr w:rsidR="00243103" w14:paraId="416733D4" w14:textId="77777777" w:rsidTr="00227180">
        <w:trPr>
          <w:trHeight w:val="1537"/>
        </w:trPr>
        <w:tc>
          <w:tcPr>
            <w:tcW w:w="364" w:type="pct"/>
            <w:vAlign w:val="center"/>
          </w:tcPr>
          <w:p w14:paraId="0BBB149B"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四</w:t>
            </w:r>
          </w:p>
        </w:tc>
        <w:tc>
          <w:tcPr>
            <w:tcW w:w="663" w:type="pct"/>
            <w:vAlign w:val="center"/>
          </w:tcPr>
          <w:p w14:paraId="23122ECA" w14:textId="4646329C" w:rsidR="00243103" w:rsidRDefault="00243103" w:rsidP="00243103">
            <w:pPr>
              <w:spacing w:line="0" w:lineRule="atLeast"/>
              <w:jc w:val="center"/>
              <w:rPr>
                <w:rFonts w:ascii="標楷體" w:eastAsia="標楷體" w:hAnsi="標楷體" w:cs="細明體"/>
                <w:sz w:val="26"/>
                <w:szCs w:val="26"/>
              </w:rPr>
            </w:pPr>
            <w:proofErr w:type="gramStart"/>
            <w:r>
              <w:rPr>
                <w:rFonts w:ascii="標楷體" w:eastAsia="標楷體" w:hAnsi="標楷體" w:hint="eastAsia"/>
                <w:color w:val="000000"/>
                <w:sz w:val="20"/>
                <w:szCs w:val="20"/>
              </w:rPr>
              <w:t>第三課愛玉</w:t>
            </w:r>
            <w:proofErr w:type="gramEnd"/>
            <w:r>
              <w:rPr>
                <w:rFonts w:ascii="標楷體" w:eastAsia="標楷體" w:hAnsi="標楷體" w:hint="eastAsia"/>
                <w:color w:val="000000"/>
                <w:sz w:val="20"/>
                <w:szCs w:val="20"/>
              </w:rPr>
              <w:t>的</w:t>
            </w:r>
            <w:proofErr w:type="gramStart"/>
            <w:r>
              <w:rPr>
                <w:rFonts w:ascii="標楷體" w:eastAsia="標楷體" w:hAnsi="標楷體" w:hint="eastAsia"/>
                <w:color w:val="000000"/>
                <w:sz w:val="20"/>
                <w:szCs w:val="20"/>
              </w:rPr>
              <w:t>變身術</w:t>
            </w:r>
            <w:proofErr w:type="gramEnd"/>
          </w:p>
        </w:tc>
        <w:tc>
          <w:tcPr>
            <w:tcW w:w="779" w:type="pct"/>
            <w:tcBorders>
              <w:top w:val="single" w:sz="4" w:space="0" w:color="000000"/>
              <w:left w:val="single" w:sz="4" w:space="0" w:color="000000"/>
              <w:bottom w:val="single" w:sz="4" w:space="0" w:color="000000"/>
              <w:right w:val="single" w:sz="4" w:space="0" w:color="000000"/>
            </w:tcBorders>
          </w:tcPr>
          <w:p w14:paraId="7BE7E23B"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shd w:val="clear" w:color="auto" w:fill="D9D9D9"/>
              </w:rPr>
              <w:t>讀寫練功房</w:t>
            </w:r>
          </w:p>
          <w:p w14:paraId="09DEE281"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p w14:paraId="46A42616"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國-E-B2理解網際網路和資訊科技對學習的重要性，藉以擴展語文學習的範疇，並培養審慎使用各類資訊的能力。</w:t>
            </w:r>
          </w:p>
          <w:p w14:paraId="2255EED0" w14:textId="77777777" w:rsidR="00243103" w:rsidRPr="00243103" w:rsidRDefault="00243103" w:rsidP="00243103">
            <w:pPr>
              <w:rPr>
                <w:rFonts w:ascii="標楷體" w:eastAsia="標楷體" w:hAnsi="標楷體"/>
              </w:rPr>
            </w:pPr>
          </w:p>
          <w:p w14:paraId="55B76CB7"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shd w:val="clear" w:color="auto" w:fill="D9D9D9"/>
              </w:rPr>
              <w:t>語文天地</w:t>
            </w:r>
            <w:proofErr w:type="gramStart"/>
            <w:r w:rsidRPr="00243103">
              <w:rPr>
                <w:rFonts w:ascii="標楷體" w:eastAsia="標楷體" w:hAnsi="標楷體" w:hint="eastAsia"/>
                <w:color w:val="000000"/>
                <w:sz w:val="20"/>
                <w:szCs w:val="20"/>
                <w:shd w:val="clear" w:color="auto" w:fill="D9D9D9"/>
              </w:rPr>
              <w:t>一</w:t>
            </w:r>
            <w:proofErr w:type="gramEnd"/>
          </w:p>
          <w:p w14:paraId="78D2896F"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國-E-A1</w:t>
            </w:r>
          </w:p>
          <w:p w14:paraId="0B99C2DE" w14:textId="3FEF692D"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認識國語文的重要性，培養國語文的興趣，能運用國語文認識自我、表現自我，奠定終身學習的基礎。</w:t>
            </w:r>
          </w:p>
        </w:tc>
        <w:tc>
          <w:tcPr>
            <w:tcW w:w="1355" w:type="pct"/>
            <w:tcBorders>
              <w:left w:val="single" w:sz="4" w:space="0" w:color="auto"/>
            </w:tcBorders>
          </w:tcPr>
          <w:p w14:paraId="0647B24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1.能把握重點與順序：教師藉由本課「首先…</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，再…</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，接著…</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，最後…</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」的句型，引導學生有順序的描述事件的經過。</w:t>
            </w:r>
          </w:p>
          <w:p w14:paraId="24D57D11" w14:textId="078F7663"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2.學習用</w:t>
            </w:r>
            <w:proofErr w:type="gramStart"/>
            <w:r>
              <w:rPr>
                <w:rFonts w:ascii="標楷體" w:eastAsia="標楷體" w:hAnsi="標楷體" w:hint="eastAsia"/>
                <w:color w:val="000000"/>
                <w:sz w:val="20"/>
                <w:szCs w:val="20"/>
              </w:rPr>
              <w:t>感官寫物</w:t>
            </w:r>
            <w:proofErr w:type="gramEnd"/>
            <w:r>
              <w:rPr>
                <w:rFonts w:ascii="標楷體" w:eastAsia="標楷體" w:hAnsi="標楷體" w:hint="eastAsia"/>
                <w:color w:val="000000"/>
                <w:sz w:val="20"/>
                <w:szCs w:val="20"/>
              </w:rPr>
              <w:t>：透過感官經驗，如：視覺、聽覺、嗅覺、味覺、觸覺的描述，以敘述事物的具體形象。</w:t>
            </w:r>
          </w:p>
        </w:tc>
        <w:tc>
          <w:tcPr>
            <w:tcW w:w="811" w:type="pct"/>
          </w:tcPr>
          <w:p w14:paraId="2D2BB46B" w14:textId="25BD5B9B"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6C700027"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1FC2D6E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10BA08D9"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00B52C0A" w14:textId="4BF22C85"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戶E3善用五官的感知，培養眼、耳、鼻、舌、觸覺及心靈感受的能力。</w:t>
            </w:r>
          </w:p>
        </w:tc>
      </w:tr>
      <w:tr w:rsidR="00243103" w14:paraId="56EA398B" w14:textId="77777777" w:rsidTr="00227180">
        <w:trPr>
          <w:trHeight w:val="1558"/>
        </w:trPr>
        <w:tc>
          <w:tcPr>
            <w:tcW w:w="364" w:type="pct"/>
            <w:vAlign w:val="center"/>
          </w:tcPr>
          <w:p w14:paraId="2F3C2EB3"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五</w:t>
            </w:r>
          </w:p>
        </w:tc>
        <w:tc>
          <w:tcPr>
            <w:tcW w:w="663" w:type="pct"/>
            <w:vAlign w:val="center"/>
          </w:tcPr>
          <w:p w14:paraId="0E1069FC" w14:textId="77777777" w:rsidR="00243103" w:rsidRDefault="00243103" w:rsidP="00243103">
            <w:pPr>
              <w:pStyle w:val="Web"/>
              <w:spacing w:before="0" w:beforeAutospacing="0" w:after="0" w:afterAutospacing="0"/>
              <w:jc w:val="center"/>
            </w:pPr>
            <w:r>
              <w:rPr>
                <w:rFonts w:ascii="標楷體" w:eastAsia="標楷體" w:hAnsi="標楷體" w:hint="eastAsia"/>
                <w:color w:val="000000"/>
                <w:sz w:val="20"/>
                <w:szCs w:val="20"/>
              </w:rPr>
              <w:t>「讀寫練功房」</w:t>
            </w:r>
          </w:p>
          <w:p w14:paraId="26BE9DD3" w14:textId="77777777" w:rsidR="00243103" w:rsidRDefault="00243103" w:rsidP="00243103">
            <w:pPr>
              <w:pStyle w:val="Web"/>
              <w:spacing w:before="0" w:beforeAutospacing="0" w:after="0" w:afterAutospacing="0"/>
              <w:jc w:val="center"/>
            </w:pPr>
            <w:r>
              <w:rPr>
                <w:rFonts w:ascii="標楷體" w:eastAsia="標楷體" w:hAnsi="標楷體" w:hint="eastAsia"/>
                <w:color w:val="000000"/>
                <w:sz w:val="20"/>
                <w:szCs w:val="20"/>
              </w:rPr>
              <w:t>多多的寶物</w:t>
            </w:r>
          </w:p>
          <w:p w14:paraId="79B960BF" w14:textId="77777777" w:rsidR="00243103" w:rsidRDefault="00243103" w:rsidP="00243103"/>
          <w:p w14:paraId="32D8506F" w14:textId="57C168F6"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語文天地</w:t>
            </w:r>
            <w:proofErr w:type="gramStart"/>
            <w:r>
              <w:rPr>
                <w:rFonts w:ascii="標楷體" w:eastAsia="標楷體" w:hAnsi="標楷體" w:hint="eastAsia"/>
                <w:color w:val="000000"/>
                <w:sz w:val="20"/>
                <w:szCs w:val="20"/>
              </w:rPr>
              <w:t>一</w:t>
            </w:r>
            <w:proofErr w:type="gramEnd"/>
          </w:p>
        </w:tc>
        <w:tc>
          <w:tcPr>
            <w:tcW w:w="779" w:type="pct"/>
            <w:tcBorders>
              <w:top w:val="single" w:sz="4" w:space="0" w:color="000000"/>
              <w:left w:val="single" w:sz="4" w:space="0" w:color="000000"/>
              <w:bottom w:val="single" w:sz="4" w:space="0" w:color="000000"/>
              <w:right w:val="single" w:sz="4" w:space="0" w:color="000000"/>
            </w:tcBorders>
          </w:tcPr>
          <w:p w14:paraId="2F929023" w14:textId="23047A56"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tc>
        <w:tc>
          <w:tcPr>
            <w:tcW w:w="1355" w:type="pct"/>
            <w:tcBorders>
              <w:left w:val="single" w:sz="4" w:space="0" w:color="auto"/>
            </w:tcBorders>
          </w:tcPr>
          <w:p w14:paraId="24A2D34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shd w:val="clear" w:color="auto" w:fill="D9D9D9"/>
              </w:rPr>
              <w:t>讀寫練功房</w:t>
            </w:r>
          </w:p>
          <w:p w14:paraId="1590AA1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1.理解新詞的方法：已認識學新詞的方法，如：上下文推論、拆解詞語、查字典等，並能應用於閱讀中以理解詞意。</w:t>
            </w:r>
          </w:p>
          <w:p w14:paraId="69D9A63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2.已學過書信、卡片、便條等應用文體：學生已認識書信、卡片、便條的作用與格式，並透過實際寫作應用於生活中。</w:t>
            </w:r>
          </w:p>
          <w:p w14:paraId="5DC9995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3.利用</w:t>
            </w:r>
            <w:proofErr w:type="gramStart"/>
            <w:r>
              <w:rPr>
                <w:rFonts w:ascii="標楷體" w:eastAsia="標楷體" w:hAnsi="標楷體" w:hint="eastAsia"/>
                <w:color w:val="000000"/>
                <w:sz w:val="20"/>
                <w:szCs w:val="20"/>
              </w:rPr>
              <w:t>感官寫物</w:t>
            </w:r>
            <w:proofErr w:type="gramEnd"/>
            <w:r>
              <w:rPr>
                <w:rFonts w:ascii="標楷體" w:eastAsia="標楷體" w:hAnsi="標楷體" w:hint="eastAsia"/>
                <w:color w:val="000000"/>
                <w:sz w:val="20"/>
                <w:szCs w:val="20"/>
              </w:rPr>
              <w:t>：透過感官經驗，如：視覺、聽覺、嗅覺、味覺、觸覺的描述，以敘述事物的具體形象。</w:t>
            </w:r>
          </w:p>
          <w:p w14:paraId="1A0C7BE5" w14:textId="77777777" w:rsidR="00243103" w:rsidRDefault="00243103" w:rsidP="00243103"/>
          <w:p w14:paraId="6BF9B92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shd w:val="clear" w:color="auto" w:fill="D9D9D9"/>
              </w:rPr>
              <w:t>語文天地</w:t>
            </w:r>
            <w:proofErr w:type="gramStart"/>
            <w:r>
              <w:rPr>
                <w:rFonts w:ascii="標楷體" w:eastAsia="標楷體" w:hAnsi="標楷體" w:hint="eastAsia"/>
                <w:color w:val="000000"/>
                <w:sz w:val="20"/>
                <w:szCs w:val="20"/>
                <w:shd w:val="clear" w:color="auto" w:fill="D9D9D9"/>
              </w:rPr>
              <w:t>一</w:t>
            </w:r>
            <w:proofErr w:type="gramEnd"/>
          </w:p>
          <w:p w14:paraId="66404F5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1.認識標點符號「分號」的用法。</w:t>
            </w:r>
          </w:p>
          <w:p w14:paraId="4C310F3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2.知道朗讀基本技巧，並充分掌握文章的思想感情，進而提升語文能力。</w:t>
            </w:r>
          </w:p>
          <w:p w14:paraId="24B05214" w14:textId="1122149E"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3.透過外觀與特徵、聯想、意義與感受，知道</w:t>
            </w:r>
            <w:proofErr w:type="gramStart"/>
            <w:r>
              <w:rPr>
                <w:rFonts w:ascii="標楷體" w:eastAsia="標楷體" w:hAnsi="標楷體" w:hint="eastAsia"/>
                <w:color w:val="000000"/>
                <w:sz w:val="20"/>
                <w:szCs w:val="20"/>
              </w:rPr>
              <w:t>如何寫物</w:t>
            </w:r>
            <w:proofErr w:type="gramEnd"/>
            <w:r>
              <w:rPr>
                <w:rFonts w:ascii="標楷體" w:eastAsia="標楷體" w:hAnsi="標楷體" w:hint="eastAsia"/>
                <w:color w:val="000000"/>
                <w:sz w:val="20"/>
                <w:szCs w:val="20"/>
              </w:rPr>
              <w:t>。</w:t>
            </w:r>
          </w:p>
        </w:tc>
        <w:tc>
          <w:tcPr>
            <w:tcW w:w="811" w:type="pct"/>
          </w:tcPr>
          <w:p w14:paraId="1B49880F" w14:textId="637D9E21"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652842AF"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資訊教育</w:t>
            </w:r>
          </w:p>
          <w:p w14:paraId="5493269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資E2使用資訊科技解決生活中簡單的問題。</w:t>
            </w:r>
          </w:p>
          <w:p w14:paraId="2C3C41BA"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1EB2525E"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3A0E92CD"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閱讀素養教育</w:t>
            </w:r>
          </w:p>
          <w:p w14:paraId="5C22943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359D08B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shd w:val="clear" w:color="auto" w:fill="D9D9D9"/>
              </w:rPr>
              <w:t>語文天地</w:t>
            </w:r>
            <w:proofErr w:type="gramStart"/>
            <w:r>
              <w:rPr>
                <w:rFonts w:ascii="標楷體" w:eastAsia="標楷體" w:hAnsi="標楷體" w:hint="eastAsia"/>
                <w:color w:val="000000"/>
                <w:sz w:val="20"/>
                <w:szCs w:val="20"/>
                <w:shd w:val="clear" w:color="auto" w:fill="D9D9D9"/>
              </w:rPr>
              <w:t>一</w:t>
            </w:r>
            <w:proofErr w:type="gramEnd"/>
          </w:p>
          <w:p w14:paraId="6463AB7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6EF5632A" w14:textId="5EB6F343"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243103" w14:paraId="0FA257FA" w14:textId="77777777" w:rsidTr="00227180">
        <w:trPr>
          <w:trHeight w:val="1260"/>
        </w:trPr>
        <w:tc>
          <w:tcPr>
            <w:tcW w:w="364" w:type="pct"/>
            <w:vAlign w:val="center"/>
          </w:tcPr>
          <w:p w14:paraId="72AE69ED"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六</w:t>
            </w:r>
          </w:p>
        </w:tc>
        <w:tc>
          <w:tcPr>
            <w:tcW w:w="663" w:type="pct"/>
            <w:vAlign w:val="center"/>
          </w:tcPr>
          <w:p w14:paraId="2822A089" w14:textId="31E47CA9"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第四</w:t>
            </w:r>
            <w:proofErr w:type="gramStart"/>
            <w:r>
              <w:rPr>
                <w:rFonts w:ascii="標楷體" w:eastAsia="標楷體" w:hAnsi="標楷體" w:hint="eastAsia"/>
                <w:color w:val="000000"/>
                <w:sz w:val="20"/>
                <w:szCs w:val="20"/>
              </w:rPr>
              <w:t>課楊修猜</w:t>
            </w:r>
            <w:proofErr w:type="gramEnd"/>
            <w:r>
              <w:rPr>
                <w:rFonts w:ascii="標楷體" w:eastAsia="標楷體" w:hAnsi="標楷體" w:hint="eastAsia"/>
                <w:color w:val="000000"/>
                <w:sz w:val="20"/>
                <w:szCs w:val="20"/>
              </w:rPr>
              <w:t>字</w:t>
            </w:r>
          </w:p>
        </w:tc>
        <w:tc>
          <w:tcPr>
            <w:tcW w:w="779" w:type="pct"/>
            <w:tcBorders>
              <w:top w:val="single" w:sz="4" w:space="0" w:color="000000"/>
              <w:left w:val="single" w:sz="4" w:space="0" w:color="000000"/>
              <w:bottom w:val="single" w:sz="4" w:space="0" w:color="000000"/>
              <w:right w:val="single" w:sz="4" w:space="0" w:color="000000"/>
            </w:tcBorders>
          </w:tcPr>
          <w:p w14:paraId="53756FED" w14:textId="16EDF73C"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tc>
        <w:tc>
          <w:tcPr>
            <w:tcW w:w="1355" w:type="pct"/>
            <w:tcBorders>
              <w:left w:val="single" w:sz="4" w:space="0" w:color="auto"/>
            </w:tcBorders>
          </w:tcPr>
          <w:p w14:paraId="2B9F402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1.用因果結構重述事件。</w:t>
            </w:r>
          </w:p>
          <w:p w14:paraId="176D312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2.使用因果關聯句來陳述理由。</w:t>
            </w:r>
          </w:p>
          <w:p w14:paraId="5B53ADDD" w14:textId="53043B60"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3.由字形、字音和字義來辨析正確的語詞用字，避免誤用別字。</w:t>
            </w:r>
          </w:p>
        </w:tc>
        <w:tc>
          <w:tcPr>
            <w:tcW w:w="811" w:type="pct"/>
          </w:tcPr>
          <w:p w14:paraId="3441DE2A" w14:textId="6466BC45"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5451A092"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人權教育</w:t>
            </w:r>
          </w:p>
          <w:p w14:paraId="5A89E46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70BCAFC"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1A770CA7"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642D13BE"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閱讀素養教育</w:t>
            </w:r>
          </w:p>
          <w:p w14:paraId="5DF4B3CB" w14:textId="305B5F41"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閱E14喜歡與他人討論、分享自己閱讀的文本。</w:t>
            </w:r>
          </w:p>
        </w:tc>
      </w:tr>
      <w:tr w:rsidR="00243103" w14:paraId="1A316C06" w14:textId="77777777" w:rsidTr="00227180">
        <w:trPr>
          <w:trHeight w:val="1969"/>
        </w:trPr>
        <w:tc>
          <w:tcPr>
            <w:tcW w:w="364" w:type="pct"/>
            <w:vAlign w:val="center"/>
          </w:tcPr>
          <w:p w14:paraId="6215D481"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七</w:t>
            </w:r>
          </w:p>
        </w:tc>
        <w:tc>
          <w:tcPr>
            <w:tcW w:w="663" w:type="pct"/>
            <w:vAlign w:val="center"/>
          </w:tcPr>
          <w:p w14:paraId="7A864C06" w14:textId="258F2A53"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第四</w:t>
            </w:r>
            <w:proofErr w:type="gramStart"/>
            <w:r>
              <w:rPr>
                <w:rFonts w:ascii="標楷體" w:eastAsia="標楷體" w:hAnsi="標楷體" w:hint="eastAsia"/>
                <w:color w:val="000000"/>
                <w:sz w:val="20"/>
                <w:szCs w:val="20"/>
              </w:rPr>
              <w:t>課楊修猜</w:t>
            </w:r>
            <w:proofErr w:type="gramEnd"/>
            <w:r>
              <w:rPr>
                <w:rFonts w:ascii="標楷體" w:eastAsia="標楷體" w:hAnsi="標楷體" w:hint="eastAsia"/>
                <w:color w:val="000000"/>
                <w:sz w:val="20"/>
                <w:szCs w:val="20"/>
              </w:rPr>
              <w:t>字</w:t>
            </w:r>
          </w:p>
        </w:tc>
        <w:tc>
          <w:tcPr>
            <w:tcW w:w="779" w:type="pct"/>
            <w:tcBorders>
              <w:top w:val="single" w:sz="4" w:space="0" w:color="000000"/>
              <w:left w:val="single" w:sz="4" w:space="0" w:color="000000"/>
              <w:bottom w:val="single" w:sz="4" w:space="0" w:color="000000"/>
              <w:right w:val="single" w:sz="4" w:space="0" w:color="000000"/>
            </w:tcBorders>
          </w:tcPr>
          <w:p w14:paraId="0D1F895B" w14:textId="27A95A7A"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tc>
        <w:tc>
          <w:tcPr>
            <w:tcW w:w="1355" w:type="pct"/>
            <w:tcBorders>
              <w:left w:val="single" w:sz="4" w:space="0" w:color="auto"/>
            </w:tcBorders>
          </w:tcPr>
          <w:p w14:paraId="3C62046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1.用因果結構重述事件。</w:t>
            </w:r>
          </w:p>
          <w:p w14:paraId="17508BD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2.使用因果關聯句來陳述理由。</w:t>
            </w:r>
          </w:p>
          <w:p w14:paraId="0DE50F40" w14:textId="08115A1A"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3.由字形、字音和字義來辨析正確的語詞用字，避免誤用別字。</w:t>
            </w:r>
          </w:p>
        </w:tc>
        <w:tc>
          <w:tcPr>
            <w:tcW w:w="811" w:type="pct"/>
          </w:tcPr>
          <w:p w14:paraId="2786BDA7" w14:textId="1CBA4441"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30D93CEB"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人權教育</w:t>
            </w:r>
          </w:p>
          <w:p w14:paraId="1902CBE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1B55302A"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2E258D88" w14:textId="77777777" w:rsidR="00243103" w:rsidRDefault="00243103" w:rsidP="00243103">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71B35ED0"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閱讀素養教育</w:t>
            </w:r>
          </w:p>
          <w:p w14:paraId="77267A5E" w14:textId="09494B8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閱E14喜歡與他人討論、分享自己閱讀的文本。</w:t>
            </w:r>
          </w:p>
        </w:tc>
      </w:tr>
      <w:tr w:rsidR="00243103" w14:paraId="41734AC2" w14:textId="77777777" w:rsidTr="00227180">
        <w:trPr>
          <w:trHeight w:val="1812"/>
        </w:trPr>
        <w:tc>
          <w:tcPr>
            <w:tcW w:w="364" w:type="pct"/>
            <w:vAlign w:val="center"/>
          </w:tcPr>
          <w:p w14:paraId="7509F007"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八</w:t>
            </w:r>
          </w:p>
        </w:tc>
        <w:tc>
          <w:tcPr>
            <w:tcW w:w="663" w:type="pct"/>
            <w:vAlign w:val="center"/>
          </w:tcPr>
          <w:p w14:paraId="194A322F" w14:textId="00577E35"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第五課唱反調</w:t>
            </w:r>
          </w:p>
        </w:tc>
        <w:tc>
          <w:tcPr>
            <w:tcW w:w="779" w:type="pct"/>
            <w:tcBorders>
              <w:top w:val="single" w:sz="4" w:space="0" w:color="000000"/>
              <w:left w:val="single" w:sz="4" w:space="0" w:color="000000"/>
              <w:bottom w:val="single" w:sz="4" w:space="0" w:color="000000"/>
              <w:right w:val="single" w:sz="4" w:space="0" w:color="000000"/>
            </w:tcBorders>
          </w:tcPr>
          <w:p w14:paraId="4E73EF71" w14:textId="6387D535"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tc>
        <w:tc>
          <w:tcPr>
            <w:tcW w:w="1355" w:type="pct"/>
            <w:tcBorders>
              <w:left w:val="single" w:sz="4" w:space="0" w:color="auto"/>
            </w:tcBorders>
          </w:tcPr>
          <w:p w14:paraId="5BE4089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1.聽：聽出相聲的相反詞句的內容要點和幽默趣味。</w:t>
            </w:r>
          </w:p>
          <w:p w14:paraId="562B1ED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2.說：學習用清晰的語音，適當的語速和音量說話。</w:t>
            </w:r>
          </w:p>
          <w:p w14:paraId="50B5AEFF" w14:textId="4F4AF399"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3.讀：比對出句子的相反之處、認識反義詞。</w:t>
            </w:r>
          </w:p>
        </w:tc>
        <w:tc>
          <w:tcPr>
            <w:tcW w:w="811" w:type="pct"/>
          </w:tcPr>
          <w:p w14:paraId="65074A85" w14:textId="0970181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2C58E63A"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閱讀素養教育</w:t>
            </w:r>
          </w:p>
          <w:p w14:paraId="6984F79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2D1A4DD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63C2C102" w14:textId="652A0F7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243103" w14:paraId="7B8C7790" w14:textId="77777777" w:rsidTr="00227180">
        <w:trPr>
          <w:trHeight w:val="1540"/>
        </w:trPr>
        <w:tc>
          <w:tcPr>
            <w:tcW w:w="364" w:type="pct"/>
            <w:vAlign w:val="center"/>
          </w:tcPr>
          <w:p w14:paraId="7F07D6EE"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九</w:t>
            </w:r>
          </w:p>
        </w:tc>
        <w:tc>
          <w:tcPr>
            <w:tcW w:w="663" w:type="pct"/>
            <w:vAlign w:val="center"/>
          </w:tcPr>
          <w:p w14:paraId="6ACD5C39" w14:textId="379178BE"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第六課一飛沖天</w:t>
            </w:r>
          </w:p>
        </w:tc>
        <w:tc>
          <w:tcPr>
            <w:tcW w:w="779" w:type="pct"/>
            <w:tcBorders>
              <w:top w:val="single" w:sz="4" w:space="0" w:color="000000"/>
              <w:left w:val="single" w:sz="4" w:space="0" w:color="000000"/>
              <w:bottom w:val="single" w:sz="4" w:space="0" w:color="000000"/>
              <w:right w:val="single" w:sz="4" w:space="0" w:color="000000"/>
            </w:tcBorders>
          </w:tcPr>
          <w:p w14:paraId="6153DEA1"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p w14:paraId="6357E8F9" w14:textId="6990B54E"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355" w:type="pct"/>
            <w:tcBorders>
              <w:left w:val="single" w:sz="4" w:space="0" w:color="auto"/>
            </w:tcBorders>
          </w:tcPr>
          <w:p w14:paraId="19A055E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1.透過本課培養學生對人物的觀察力，練習對人物的表達。</w:t>
            </w:r>
          </w:p>
          <w:p w14:paraId="370D04B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2.了解時間順序的敘事結構。</w:t>
            </w:r>
          </w:p>
          <w:p w14:paraId="097AD35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3.找出意義段，並歸納段落大意。</w:t>
            </w:r>
          </w:p>
          <w:p w14:paraId="480AC24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4.了解成語典故，會運用成語和四字語詞。</w:t>
            </w:r>
          </w:p>
          <w:p w14:paraId="3E917272" w14:textId="5FCB88B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5.學會應用</w:t>
            </w:r>
            <w:proofErr w:type="gramStart"/>
            <w:r>
              <w:rPr>
                <w:rFonts w:ascii="標楷體" w:eastAsia="標楷體" w:hAnsi="標楷體" w:hint="eastAsia"/>
                <w:color w:val="000000"/>
                <w:sz w:val="20"/>
                <w:szCs w:val="20"/>
              </w:rPr>
              <w:t>誇</w:t>
            </w:r>
            <w:proofErr w:type="gramEnd"/>
            <w:r>
              <w:rPr>
                <w:rFonts w:ascii="標楷體" w:eastAsia="標楷體" w:hAnsi="標楷體" w:hint="eastAsia"/>
                <w:color w:val="000000"/>
                <w:sz w:val="20"/>
                <w:szCs w:val="20"/>
              </w:rPr>
              <w:t>飾</w:t>
            </w:r>
            <w:proofErr w:type="gramStart"/>
            <w:r>
              <w:rPr>
                <w:rFonts w:ascii="標楷體" w:eastAsia="標楷體" w:hAnsi="標楷體" w:hint="eastAsia"/>
                <w:color w:val="000000"/>
                <w:sz w:val="20"/>
                <w:szCs w:val="20"/>
              </w:rPr>
              <w:t>及狀聲詞使</w:t>
            </w:r>
            <w:proofErr w:type="gramEnd"/>
            <w:r>
              <w:rPr>
                <w:rFonts w:ascii="標楷體" w:eastAsia="標楷體" w:hAnsi="標楷體" w:hint="eastAsia"/>
                <w:color w:val="000000"/>
                <w:sz w:val="20"/>
                <w:szCs w:val="20"/>
              </w:rPr>
              <w:t>句子更生動。</w:t>
            </w:r>
          </w:p>
        </w:tc>
        <w:tc>
          <w:tcPr>
            <w:tcW w:w="811" w:type="pct"/>
          </w:tcPr>
          <w:p w14:paraId="6CE05F05" w14:textId="1E4992EE"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079666E4"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人權教育</w:t>
            </w:r>
          </w:p>
          <w:p w14:paraId="2FF5F5A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09DE8DD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人E8了解兒童對遊戲權利的需求。</w:t>
            </w:r>
          </w:p>
          <w:p w14:paraId="39F46073"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安全教育</w:t>
            </w:r>
          </w:p>
          <w:p w14:paraId="6F24F27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安E2了解危機與安全。</w:t>
            </w:r>
          </w:p>
          <w:p w14:paraId="7776C580"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76AA3A53" w14:textId="2283AC86" w:rsidR="00243103" w:rsidRDefault="00243103" w:rsidP="00243103">
            <w:pPr>
              <w:rPr>
                <w:rFonts w:ascii="標楷體" w:eastAsia="標楷體" w:hAnsi="標楷體" w:cs="新細明體"/>
                <w:color w:val="000000"/>
                <w:sz w:val="26"/>
                <w:szCs w:val="26"/>
              </w:rPr>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tc>
      </w:tr>
      <w:tr w:rsidR="00243103" w14:paraId="23DAB215" w14:textId="77777777" w:rsidTr="00227180">
        <w:trPr>
          <w:trHeight w:val="1402"/>
        </w:trPr>
        <w:tc>
          <w:tcPr>
            <w:tcW w:w="364" w:type="pct"/>
            <w:vAlign w:val="center"/>
          </w:tcPr>
          <w:p w14:paraId="56D3C16D"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14:paraId="14B06504" w14:textId="62D1E16C"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語文天地二</w:t>
            </w:r>
          </w:p>
        </w:tc>
        <w:tc>
          <w:tcPr>
            <w:tcW w:w="779" w:type="pct"/>
            <w:tcBorders>
              <w:top w:val="single" w:sz="4" w:space="0" w:color="000000"/>
              <w:left w:val="single" w:sz="4" w:space="0" w:color="000000"/>
              <w:bottom w:val="single" w:sz="4" w:space="0" w:color="000000"/>
              <w:right w:val="single" w:sz="4" w:space="0" w:color="000000"/>
            </w:tcBorders>
          </w:tcPr>
          <w:p w14:paraId="4E200BF1" w14:textId="5E704436"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國-E-B3運用多重感官感受文藝之美，體驗生活中的美感事物，並發展藝文創作與欣賞的基本素養。</w:t>
            </w:r>
          </w:p>
        </w:tc>
        <w:tc>
          <w:tcPr>
            <w:tcW w:w="1355" w:type="pct"/>
            <w:tcBorders>
              <w:left w:val="single" w:sz="4" w:space="0" w:color="auto"/>
            </w:tcBorders>
          </w:tcPr>
          <w:p w14:paraId="307E4F3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1.認識標點符號「刪節號、連接號」的用法。</w:t>
            </w:r>
          </w:p>
          <w:p w14:paraId="78B2F10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2.認識成語典故，並能精確的使用成語。</w:t>
            </w:r>
          </w:p>
          <w:p w14:paraId="03D6D01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3.認識相聲的表演形式。</w:t>
            </w:r>
          </w:p>
          <w:p w14:paraId="3E76ECF3" w14:textId="62FA2E7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4.能透過分句、</w:t>
            </w:r>
            <w:proofErr w:type="gramStart"/>
            <w:r>
              <w:rPr>
                <w:rFonts w:ascii="標楷體" w:eastAsia="標楷體" w:hAnsi="標楷體" w:hint="eastAsia"/>
                <w:color w:val="000000"/>
                <w:sz w:val="20"/>
                <w:szCs w:val="20"/>
              </w:rPr>
              <w:t>刪</w:t>
            </w:r>
            <w:proofErr w:type="gramEnd"/>
            <w:r>
              <w:rPr>
                <w:rFonts w:ascii="標楷體" w:eastAsia="標楷體" w:hAnsi="標楷體" w:hint="eastAsia"/>
                <w:color w:val="000000"/>
                <w:sz w:val="20"/>
                <w:szCs w:val="20"/>
              </w:rPr>
              <w:t>細節、潤飾等方法，找出段落大意，理解文章內容。</w:t>
            </w:r>
          </w:p>
        </w:tc>
        <w:tc>
          <w:tcPr>
            <w:tcW w:w="811" w:type="pct"/>
          </w:tcPr>
          <w:p w14:paraId="736CFC4B" w14:textId="32D56DD6"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40E3861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739B973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3717B72B" w14:textId="3304ECA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閱E3熟悉與學科學習相關的文本閱讀策略。</w:t>
            </w:r>
          </w:p>
        </w:tc>
      </w:tr>
      <w:tr w:rsidR="00243103" w14:paraId="2E7EE3BF" w14:textId="77777777" w:rsidTr="00227180">
        <w:trPr>
          <w:trHeight w:val="1402"/>
        </w:trPr>
        <w:tc>
          <w:tcPr>
            <w:tcW w:w="364" w:type="pct"/>
            <w:vAlign w:val="center"/>
          </w:tcPr>
          <w:p w14:paraId="17EE91B8"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十一</w:t>
            </w:r>
          </w:p>
        </w:tc>
        <w:tc>
          <w:tcPr>
            <w:tcW w:w="663" w:type="pct"/>
            <w:vAlign w:val="center"/>
          </w:tcPr>
          <w:p w14:paraId="3658FB43" w14:textId="28C1D0A4" w:rsidR="00243103" w:rsidRDefault="00243103" w:rsidP="00243103">
            <w:pPr>
              <w:spacing w:line="0" w:lineRule="atLeast"/>
              <w:jc w:val="center"/>
              <w:rPr>
                <w:rFonts w:ascii="標楷體" w:eastAsia="標楷體" w:hAnsi="標楷體" w:cs="細明體"/>
                <w:sz w:val="26"/>
                <w:szCs w:val="26"/>
              </w:rPr>
            </w:pPr>
            <w:proofErr w:type="gramStart"/>
            <w:r>
              <w:rPr>
                <w:rFonts w:ascii="標楷體" w:eastAsia="標楷體" w:hAnsi="標楷體" w:hint="eastAsia"/>
                <w:color w:val="000000"/>
                <w:sz w:val="20"/>
                <w:szCs w:val="20"/>
              </w:rPr>
              <w:t>第七課井仔</w:t>
            </w:r>
            <w:proofErr w:type="gramEnd"/>
            <w:r>
              <w:rPr>
                <w:rFonts w:ascii="標楷體" w:eastAsia="標楷體" w:hAnsi="標楷體" w:hint="eastAsia"/>
                <w:color w:val="000000"/>
                <w:sz w:val="20"/>
                <w:szCs w:val="20"/>
              </w:rPr>
              <w:t>腳鹽田</w:t>
            </w:r>
          </w:p>
        </w:tc>
        <w:tc>
          <w:tcPr>
            <w:tcW w:w="779" w:type="pct"/>
            <w:tcBorders>
              <w:top w:val="single" w:sz="4" w:space="0" w:color="000000"/>
              <w:left w:val="single" w:sz="4" w:space="0" w:color="000000"/>
              <w:bottom w:val="single" w:sz="4" w:space="0" w:color="000000"/>
              <w:right w:val="single" w:sz="4" w:space="0" w:color="000000"/>
            </w:tcBorders>
          </w:tcPr>
          <w:p w14:paraId="0EAC14C1" w14:textId="54576E77"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國-E-B3運用多重感官感受文藝之美，體驗生活中的美感事物，並發展藝文創作與欣賞的基本素養。</w:t>
            </w:r>
          </w:p>
        </w:tc>
        <w:tc>
          <w:tcPr>
            <w:tcW w:w="1355" w:type="pct"/>
            <w:tcBorders>
              <w:left w:val="single" w:sz="4" w:space="0" w:color="auto"/>
            </w:tcBorders>
          </w:tcPr>
          <w:p w14:paraId="5EF87EA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1.認識圖像詩：能從本課的文字排列中，讀出作者眼中鹽田倒映出的美景帶領觀者翱翔天際的意境。</w:t>
            </w:r>
          </w:p>
          <w:p w14:paraId="7AA4FAAA" w14:textId="7E1F329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2.運用聯想和譬喻描寫自然景觀：認識本課</w:t>
            </w:r>
            <w:proofErr w:type="gramStart"/>
            <w:r>
              <w:rPr>
                <w:rFonts w:ascii="標楷體" w:eastAsia="標楷體" w:hAnsi="標楷體" w:hint="eastAsia"/>
                <w:color w:val="000000"/>
                <w:sz w:val="20"/>
                <w:szCs w:val="20"/>
              </w:rPr>
              <w:t>對於鹽工耙鹽</w:t>
            </w:r>
            <w:proofErr w:type="gramEnd"/>
            <w:r>
              <w:rPr>
                <w:rFonts w:ascii="標楷體" w:eastAsia="標楷體" w:hAnsi="標楷體" w:hint="eastAsia"/>
                <w:color w:val="000000"/>
                <w:sz w:val="20"/>
                <w:szCs w:val="20"/>
              </w:rPr>
              <w:t>的動態聯想與鹽田、</w:t>
            </w:r>
            <w:proofErr w:type="gramStart"/>
            <w:r>
              <w:rPr>
                <w:rFonts w:ascii="標楷體" w:eastAsia="標楷體" w:hAnsi="標楷體" w:hint="eastAsia"/>
                <w:color w:val="000000"/>
                <w:sz w:val="20"/>
                <w:szCs w:val="20"/>
              </w:rPr>
              <w:t>鹽山的</w:t>
            </w:r>
            <w:proofErr w:type="gramEnd"/>
            <w:r>
              <w:rPr>
                <w:rFonts w:ascii="標楷體" w:eastAsia="標楷體" w:hAnsi="標楷體" w:hint="eastAsia"/>
                <w:color w:val="000000"/>
                <w:sz w:val="20"/>
                <w:szCs w:val="20"/>
              </w:rPr>
              <w:t>靜態聯想，並從中認識</w:t>
            </w:r>
            <w:proofErr w:type="gramStart"/>
            <w:r>
              <w:rPr>
                <w:rFonts w:ascii="標楷體" w:eastAsia="標楷體" w:hAnsi="標楷體" w:hint="eastAsia"/>
                <w:color w:val="000000"/>
                <w:sz w:val="20"/>
                <w:szCs w:val="20"/>
              </w:rPr>
              <w:t>明喻、暗喻和略喻</w:t>
            </w:r>
            <w:proofErr w:type="gramEnd"/>
            <w:r>
              <w:rPr>
                <w:rFonts w:ascii="標楷體" w:eastAsia="標楷體" w:hAnsi="標楷體" w:hint="eastAsia"/>
                <w:color w:val="000000"/>
                <w:sz w:val="20"/>
                <w:szCs w:val="20"/>
              </w:rPr>
              <w:t>的寫作手法。搭配習作及寫作練習，可讓學生熟悉描寫技巧，增加寫景時的精彩。</w:t>
            </w:r>
          </w:p>
        </w:tc>
        <w:tc>
          <w:tcPr>
            <w:tcW w:w="811" w:type="pct"/>
          </w:tcPr>
          <w:p w14:paraId="263141B2" w14:textId="0DE4C2F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1C185E2A"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6DE1425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75BA7EE2"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0EA2936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4AB21FE8" w14:textId="0DFC7350"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243103" w14:paraId="1B75DA43" w14:textId="77777777" w:rsidTr="00227180">
        <w:trPr>
          <w:trHeight w:val="1402"/>
        </w:trPr>
        <w:tc>
          <w:tcPr>
            <w:tcW w:w="364" w:type="pct"/>
            <w:vAlign w:val="center"/>
          </w:tcPr>
          <w:p w14:paraId="54F3CF68"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十二</w:t>
            </w:r>
          </w:p>
        </w:tc>
        <w:tc>
          <w:tcPr>
            <w:tcW w:w="663" w:type="pct"/>
            <w:vAlign w:val="center"/>
          </w:tcPr>
          <w:p w14:paraId="2868AB63" w14:textId="2E6DE657" w:rsidR="00243103" w:rsidRDefault="00243103" w:rsidP="00243103">
            <w:pPr>
              <w:spacing w:line="0" w:lineRule="atLeast"/>
              <w:jc w:val="center"/>
              <w:rPr>
                <w:rFonts w:ascii="標楷體" w:eastAsia="標楷體" w:hAnsi="標楷體" w:cs="細明體"/>
                <w:sz w:val="26"/>
                <w:szCs w:val="26"/>
              </w:rPr>
            </w:pPr>
            <w:proofErr w:type="gramStart"/>
            <w:r>
              <w:rPr>
                <w:rFonts w:ascii="標楷體" w:eastAsia="標楷體" w:hAnsi="標楷體" w:hint="eastAsia"/>
                <w:color w:val="000000"/>
                <w:sz w:val="20"/>
                <w:szCs w:val="20"/>
              </w:rPr>
              <w:t>第七課井仔</w:t>
            </w:r>
            <w:proofErr w:type="gramEnd"/>
            <w:r>
              <w:rPr>
                <w:rFonts w:ascii="標楷體" w:eastAsia="標楷體" w:hAnsi="標楷體" w:hint="eastAsia"/>
                <w:color w:val="000000"/>
                <w:sz w:val="20"/>
                <w:szCs w:val="20"/>
              </w:rPr>
              <w:t>腳鹽田</w:t>
            </w:r>
          </w:p>
        </w:tc>
        <w:tc>
          <w:tcPr>
            <w:tcW w:w="779" w:type="pct"/>
            <w:tcBorders>
              <w:top w:val="single" w:sz="4" w:space="0" w:color="000000"/>
              <w:left w:val="single" w:sz="4" w:space="0" w:color="000000"/>
              <w:bottom w:val="single" w:sz="4" w:space="0" w:color="000000"/>
              <w:right w:val="single" w:sz="4" w:space="0" w:color="000000"/>
            </w:tcBorders>
          </w:tcPr>
          <w:p w14:paraId="5283D04D" w14:textId="5AD96BE6"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國-E-B3運用多重感官感受文藝之美，體驗生活中的美感事物，並發展藝文創作與欣賞的基本素養。</w:t>
            </w:r>
          </w:p>
        </w:tc>
        <w:tc>
          <w:tcPr>
            <w:tcW w:w="1355" w:type="pct"/>
            <w:tcBorders>
              <w:left w:val="single" w:sz="4" w:space="0" w:color="auto"/>
            </w:tcBorders>
          </w:tcPr>
          <w:p w14:paraId="28E088B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1.認識圖像詩：能從本課的文字排列中，讀出作者眼中鹽田倒映出的美景帶領觀者翱翔天際的意境。</w:t>
            </w:r>
          </w:p>
          <w:p w14:paraId="25DB03EC" w14:textId="48E8FD30"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2.運用聯想和譬喻描寫自然景觀：認識本課</w:t>
            </w:r>
            <w:proofErr w:type="gramStart"/>
            <w:r>
              <w:rPr>
                <w:rFonts w:ascii="標楷體" w:eastAsia="標楷體" w:hAnsi="標楷體" w:hint="eastAsia"/>
                <w:color w:val="000000"/>
                <w:sz w:val="20"/>
                <w:szCs w:val="20"/>
              </w:rPr>
              <w:t>對於鹽工耙鹽</w:t>
            </w:r>
            <w:proofErr w:type="gramEnd"/>
            <w:r>
              <w:rPr>
                <w:rFonts w:ascii="標楷體" w:eastAsia="標楷體" w:hAnsi="標楷體" w:hint="eastAsia"/>
                <w:color w:val="000000"/>
                <w:sz w:val="20"/>
                <w:szCs w:val="20"/>
              </w:rPr>
              <w:t>的動態聯想與鹽田、</w:t>
            </w:r>
            <w:proofErr w:type="gramStart"/>
            <w:r>
              <w:rPr>
                <w:rFonts w:ascii="標楷體" w:eastAsia="標楷體" w:hAnsi="標楷體" w:hint="eastAsia"/>
                <w:color w:val="000000"/>
                <w:sz w:val="20"/>
                <w:szCs w:val="20"/>
              </w:rPr>
              <w:t>鹽山的</w:t>
            </w:r>
            <w:proofErr w:type="gramEnd"/>
            <w:r>
              <w:rPr>
                <w:rFonts w:ascii="標楷體" w:eastAsia="標楷體" w:hAnsi="標楷體" w:hint="eastAsia"/>
                <w:color w:val="000000"/>
                <w:sz w:val="20"/>
                <w:szCs w:val="20"/>
              </w:rPr>
              <w:t>靜態聯想，並從中認識</w:t>
            </w:r>
            <w:proofErr w:type="gramStart"/>
            <w:r>
              <w:rPr>
                <w:rFonts w:ascii="標楷體" w:eastAsia="標楷體" w:hAnsi="標楷體" w:hint="eastAsia"/>
                <w:color w:val="000000"/>
                <w:sz w:val="20"/>
                <w:szCs w:val="20"/>
              </w:rPr>
              <w:t>明喻、暗喻和略喻</w:t>
            </w:r>
            <w:proofErr w:type="gramEnd"/>
            <w:r>
              <w:rPr>
                <w:rFonts w:ascii="標楷體" w:eastAsia="標楷體" w:hAnsi="標楷體" w:hint="eastAsia"/>
                <w:color w:val="000000"/>
                <w:sz w:val="20"/>
                <w:szCs w:val="20"/>
              </w:rPr>
              <w:t>的寫作手法。搭配習作及寫作練習，可讓學生熟悉描寫技巧，增加寫景時的精彩。</w:t>
            </w:r>
          </w:p>
        </w:tc>
        <w:tc>
          <w:tcPr>
            <w:tcW w:w="811" w:type="pct"/>
          </w:tcPr>
          <w:p w14:paraId="5E32486E" w14:textId="2D460330"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71F51FBA"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63CF13D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1A39D157"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3720B81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4A1179AE" w14:textId="7D43411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243103" w14:paraId="187F7B79" w14:textId="77777777" w:rsidTr="00227180">
        <w:trPr>
          <w:trHeight w:val="1534"/>
        </w:trPr>
        <w:tc>
          <w:tcPr>
            <w:tcW w:w="364" w:type="pct"/>
            <w:vAlign w:val="center"/>
          </w:tcPr>
          <w:p w14:paraId="1342EBD9"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十三</w:t>
            </w:r>
          </w:p>
        </w:tc>
        <w:tc>
          <w:tcPr>
            <w:tcW w:w="663" w:type="pct"/>
            <w:vAlign w:val="center"/>
          </w:tcPr>
          <w:p w14:paraId="095E9D75" w14:textId="492A6B60"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第八課和魚一起游泳</w:t>
            </w:r>
          </w:p>
        </w:tc>
        <w:tc>
          <w:tcPr>
            <w:tcW w:w="779" w:type="pct"/>
            <w:tcBorders>
              <w:top w:val="single" w:sz="4" w:space="0" w:color="000000"/>
              <w:left w:val="single" w:sz="4" w:space="0" w:color="000000"/>
              <w:bottom w:val="single" w:sz="4" w:space="0" w:color="000000"/>
              <w:right w:val="single" w:sz="4" w:space="0" w:color="000000"/>
            </w:tcBorders>
          </w:tcPr>
          <w:p w14:paraId="0DCB38C5" w14:textId="307C138D"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國-E-B3運用多重感官感受文藝之美，體驗生活中的美感事物，並發展藝文創作與欣賞的基本素養。</w:t>
            </w:r>
          </w:p>
        </w:tc>
        <w:tc>
          <w:tcPr>
            <w:tcW w:w="1355" w:type="pct"/>
            <w:tcBorders>
              <w:left w:val="single" w:sz="4" w:space="0" w:color="auto"/>
            </w:tcBorders>
          </w:tcPr>
          <w:p w14:paraId="1825F1E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1.情景交融，抒發對事物的感受：引領學生透過觀察找出景物的特點，從景物的描寫，融入對事物的感受，</w:t>
            </w:r>
            <w:proofErr w:type="gramStart"/>
            <w:r>
              <w:rPr>
                <w:rFonts w:ascii="標楷體" w:eastAsia="標楷體" w:hAnsi="標楷體" w:hint="eastAsia"/>
                <w:color w:val="000000"/>
                <w:sz w:val="20"/>
                <w:szCs w:val="20"/>
              </w:rPr>
              <w:t>使敘寫景物時</w:t>
            </w:r>
            <w:proofErr w:type="gramEnd"/>
            <w:r>
              <w:rPr>
                <w:rFonts w:ascii="標楷體" w:eastAsia="標楷體" w:hAnsi="標楷體" w:hint="eastAsia"/>
                <w:color w:val="000000"/>
                <w:sz w:val="20"/>
                <w:szCs w:val="20"/>
              </w:rPr>
              <w:t>能具有思想和感情蘊涵。</w:t>
            </w:r>
          </w:p>
          <w:p w14:paraId="484D97EF" w14:textId="02BE8BEF"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2.認識海洋休閒與重視戲水安全之親海行為：學生能認識海洋休閒活動</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浮</w:t>
            </w:r>
            <w:proofErr w:type="gramStart"/>
            <w:r>
              <w:rPr>
                <w:rFonts w:ascii="標楷體" w:eastAsia="標楷體" w:hAnsi="標楷體" w:hint="eastAsia"/>
                <w:color w:val="000000"/>
                <w:sz w:val="20"/>
                <w:szCs w:val="20"/>
              </w:rPr>
              <w:t>潛</w:t>
            </w:r>
            <w:proofErr w:type="gramEnd"/>
            <w:r>
              <w:rPr>
                <w:rFonts w:ascii="標楷體" w:eastAsia="標楷體" w:hAnsi="標楷體" w:hint="eastAsia"/>
                <w:color w:val="000000"/>
                <w:sz w:val="20"/>
                <w:szCs w:val="20"/>
              </w:rPr>
              <w:t>，分享親水活動的樂趣，並能知道親水的安全性，藉此培養熱愛家鄉，熱愛海洋的情感。</w:t>
            </w:r>
          </w:p>
        </w:tc>
        <w:tc>
          <w:tcPr>
            <w:tcW w:w="811" w:type="pct"/>
          </w:tcPr>
          <w:p w14:paraId="63CA98C5" w14:textId="630AEED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3579B5F4"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1946282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3380650C"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5FB14C4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海E11認識海洋生物與生態。</w:t>
            </w:r>
          </w:p>
          <w:p w14:paraId="2FC76415"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品德教育</w:t>
            </w:r>
          </w:p>
          <w:p w14:paraId="0F5746E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品EJU1尊重生命。</w:t>
            </w:r>
          </w:p>
          <w:p w14:paraId="224709FF"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6E539B73" w14:textId="1A57307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戶E2豐富自身與環境的互動經驗，培養對生活環境的覺知與敏感，體驗與珍惜環境的好。</w:t>
            </w:r>
          </w:p>
        </w:tc>
      </w:tr>
      <w:tr w:rsidR="00243103" w14:paraId="4461C486" w14:textId="77777777" w:rsidTr="00227180">
        <w:trPr>
          <w:trHeight w:val="1529"/>
        </w:trPr>
        <w:tc>
          <w:tcPr>
            <w:tcW w:w="364" w:type="pct"/>
            <w:vAlign w:val="center"/>
          </w:tcPr>
          <w:p w14:paraId="6DB08BA0"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十四</w:t>
            </w:r>
          </w:p>
        </w:tc>
        <w:tc>
          <w:tcPr>
            <w:tcW w:w="663" w:type="pct"/>
            <w:vAlign w:val="center"/>
          </w:tcPr>
          <w:p w14:paraId="28E95B95" w14:textId="7B661E8F" w:rsidR="00243103" w:rsidRDefault="00243103" w:rsidP="0024310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第九課三峽</w:t>
            </w:r>
            <w:proofErr w:type="gramStart"/>
            <w:r>
              <w:rPr>
                <w:rFonts w:ascii="標楷體" w:eastAsia="標楷體" w:hAnsi="標楷體" w:hint="eastAsia"/>
                <w:color w:val="000000"/>
                <w:sz w:val="20"/>
                <w:szCs w:val="20"/>
              </w:rPr>
              <w:t>老街樂藍染</w:t>
            </w:r>
            <w:proofErr w:type="gramEnd"/>
          </w:p>
        </w:tc>
        <w:tc>
          <w:tcPr>
            <w:tcW w:w="779" w:type="pct"/>
            <w:tcBorders>
              <w:top w:val="single" w:sz="4" w:space="0" w:color="000000"/>
              <w:left w:val="single" w:sz="4" w:space="0" w:color="000000"/>
              <w:bottom w:val="single" w:sz="4" w:space="0" w:color="000000"/>
              <w:right w:val="single" w:sz="4" w:space="0" w:color="000000"/>
            </w:tcBorders>
          </w:tcPr>
          <w:p w14:paraId="5A3DCFEE"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shd w:val="clear" w:color="auto" w:fill="D9D9D9"/>
              </w:rPr>
              <w:t>讀寫練功房</w:t>
            </w:r>
          </w:p>
          <w:p w14:paraId="105ED221"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國-E-B3運用多重感官感受文藝之美，體驗生活中的美感事物，並發展藝文創作與欣賞的基本素養。</w:t>
            </w:r>
          </w:p>
          <w:p w14:paraId="20AFE859" w14:textId="77777777" w:rsidR="00243103" w:rsidRPr="00243103" w:rsidRDefault="00243103" w:rsidP="00243103">
            <w:pPr>
              <w:rPr>
                <w:rFonts w:ascii="標楷體" w:eastAsia="標楷體" w:hAnsi="標楷體"/>
              </w:rPr>
            </w:pPr>
          </w:p>
          <w:p w14:paraId="17716631"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shd w:val="clear" w:color="auto" w:fill="D9D9D9"/>
              </w:rPr>
              <w:t>語文天地</w:t>
            </w:r>
            <w:proofErr w:type="gramStart"/>
            <w:r w:rsidRPr="00243103">
              <w:rPr>
                <w:rFonts w:ascii="標楷體" w:eastAsia="標楷體" w:hAnsi="標楷體" w:hint="eastAsia"/>
                <w:color w:val="000000"/>
                <w:sz w:val="20"/>
                <w:szCs w:val="20"/>
                <w:shd w:val="clear" w:color="auto" w:fill="D9D9D9"/>
              </w:rPr>
              <w:t>三</w:t>
            </w:r>
            <w:proofErr w:type="gramEnd"/>
          </w:p>
          <w:p w14:paraId="746A20B1"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lastRenderedPageBreak/>
              <w:t>國-E-A1認識國語文的重要性，培養國語文的興趣，能運用國語文認識自我、表現自我，奠定終身學習的基礎。</w:t>
            </w:r>
          </w:p>
          <w:p w14:paraId="1B6B30AF" w14:textId="26751DAA"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國-E-B1理解與運用國語文在日常生活中學習體察他人的感受，並給予適當的回應，以達成溝通及互動的目標。</w:t>
            </w:r>
          </w:p>
        </w:tc>
        <w:tc>
          <w:tcPr>
            <w:tcW w:w="1355" w:type="pct"/>
            <w:tcBorders>
              <w:left w:val="single" w:sz="4" w:space="0" w:color="auto"/>
            </w:tcBorders>
          </w:tcPr>
          <w:p w14:paraId="1DEAFAE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lastRenderedPageBreak/>
              <w:t>1.透過細膩的觀察，描寫出景觀特色：學生能用多元感官（視、聽、嗅、味、觸）感受自然景觀及人文景觀，並抓住該景觀之特點，具體從顏色、形狀、材質、味道、多少、</w:t>
            </w:r>
            <w:proofErr w:type="gramStart"/>
            <w:r>
              <w:rPr>
                <w:rFonts w:ascii="標楷體" w:eastAsia="標楷體" w:hAnsi="標楷體" w:hint="eastAsia"/>
                <w:color w:val="000000"/>
                <w:sz w:val="20"/>
                <w:szCs w:val="20"/>
              </w:rPr>
              <w:t>樣態等描述</w:t>
            </w:r>
            <w:proofErr w:type="gramEnd"/>
            <w:r>
              <w:rPr>
                <w:rFonts w:ascii="標楷體" w:eastAsia="標楷體" w:hAnsi="標楷體" w:hint="eastAsia"/>
                <w:color w:val="000000"/>
                <w:sz w:val="20"/>
                <w:szCs w:val="20"/>
              </w:rPr>
              <w:t>景觀特色。</w:t>
            </w:r>
          </w:p>
          <w:p w14:paraId="7A375CF9" w14:textId="5AA765A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2.感受生活環境與藝術之美：學生能欣賞自然景觀的動植物之美（參天老樹）與人文景</w:t>
            </w:r>
            <w:r>
              <w:rPr>
                <w:rFonts w:ascii="標楷體" w:eastAsia="標楷體" w:hAnsi="標楷體" w:hint="eastAsia"/>
                <w:color w:val="000000"/>
                <w:sz w:val="20"/>
                <w:szCs w:val="20"/>
              </w:rPr>
              <w:lastRenderedPageBreak/>
              <w:t>觀的藝術之美（紅磚拱廊、山牆樓面），並藉此提升心靈的感受力。</w:t>
            </w:r>
          </w:p>
        </w:tc>
        <w:tc>
          <w:tcPr>
            <w:tcW w:w="811" w:type="pct"/>
          </w:tcPr>
          <w:p w14:paraId="38F6AD86" w14:textId="62F472D1"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56E59504"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4092932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5224B4DB"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653B266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戶E3善用五官的感知，培養眼、耳、鼻、舌、觸覺及心靈感受的能力。</w:t>
            </w:r>
          </w:p>
          <w:p w14:paraId="293D060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lastRenderedPageBreak/>
              <w:t>戶E7參加學校外教學活動，認識地方環境，如生態</w:t>
            </w:r>
          </w:p>
          <w:p w14:paraId="6A6BCB43" w14:textId="251CEE65"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、環保、地質、文化等的戶外學習。</w:t>
            </w:r>
          </w:p>
        </w:tc>
      </w:tr>
      <w:tr w:rsidR="00243103" w14:paraId="171B57E7" w14:textId="77777777" w:rsidTr="00227180">
        <w:trPr>
          <w:trHeight w:val="1834"/>
        </w:trPr>
        <w:tc>
          <w:tcPr>
            <w:tcW w:w="364" w:type="pct"/>
            <w:vAlign w:val="center"/>
          </w:tcPr>
          <w:p w14:paraId="75BD13D4"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十五</w:t>
            </w:r>
          </w:p>
        </w:tc>
        <w:tc>
          <w:tcPr>
            <w:tcW w:w="663" w:type="pct"/>
            <w:vAlign w:val="center"/>
          </w:tcPr>
          <w:p w14:paraId="17AF483E" w14:textId="77777777" w:rsidR="00243103" w:rsidRDefault="00243103" w:rsidP="00243103">
            <w:pPr>
              <w:pStyle w:val="Web"/>
              <w:spacing w:before="0" w:beforeAutospacing="0" w:after="0" w:afterAutospacing="0"/>
              <w:jc w:val="center"/>
            </w:pPr>
            <w:r>
              <w:rPr>
                <w:rFonts w:ascii="標楷體" w:eastAsia="標楷體" w:hAnsi="標楷體" w:hint="eastAsia"/>
                <w:color w:val="000000"/>
                <w:sz w:val="20"/>
                <w:szCs w:val="20"/>
              </w:rPr>
              <w:t>「讀寫練功房」</w:t>
            </w:r>
          </w:p>
          <w:p w14:paraId="3A732267" w14:textId="77777777" w:rsidR="00243103" w:rsidRDefault="00243103" w:rsidP="00243103">
            <w:pPr>
              <w:pStyle w:val="Web"/>
              <w:spacing w:before="0" w:beforeAutospacing="0" w:after="0" w:afterAutospacing="0"/>
              <w:jc w:val="center"/>
            </w:pPr>
            <w:r>
              <w:rPr>
                <w:rFonts w:ascii="標楷體" w:eastAsia="標楷體" w:hAnsi="標楷體" w:hint="eastAsia"/>
                <w:color w:val="000000"/>
                <w:sz w:val="20"/>
                <w:szCs w:val="20"/>
              </w:rPr>
              <w:t>騎鐵馬郊遊</w:t>
            </w:r>
            <w:proofErr w:type="gramStart"/>
            <w:r>
              <w:rPr>
                <w:rFonts w:ascii="標楷體" w:eastAsia="標楷體" w:hAnsi="標楷體" w:hint="eastAsia"/>
                <w:color w:val="000000"/>
                <w:sz w:val="20"/>
                <w:szCs w:val="20"/>
              </w:rPr>
              <w:t>趣</w:t>
            </w:r>
            <w:proofErr w:type="gramEnd"/>
          </w:p>
          <w:p w14:paraId="6DFBA5E1" w14:textId="77777777" w:rsidR="00243103" w:rsidRDefault="00243103" w:rsidP="00243103"/>
          <w:p w14:paraId="71AEB355" w14:textId="6A17881F"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語文天地三</w:t>
            </w:r>
          </w:p>
        </w:tc>
        <w:tc>
          <w:tcPr>
            <w:tcW w:w="779" w:type="pct"/>
            <w:tcBorders>
              <w:top w:val="single" w:sz="4" w:space="0" w:color="000000"/>
              <w:left w:val="single" w:sz="4" w:space="0" w:color="000000"/>
              <w:bottom w:val="single" w:sz="4" w:space="0" w:color="000000"/>
              <w:right w:val="single" w:sz="4" w:space="0" w:color="000000"/>
            </w:tcBorders>
          </w:tcPr>
          <w:p w14:paraId="5622C5E1" w14:textId="700A15EE"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355" w:type="pct"/>
            <w:tcBorders>
              <w:left w:val="single" w:sz="4" w:space="0" w:color="auto"/>
            </w:tcBorders>
          </w:tcPr>
          <w:p w14:paraId="61F266D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shd w:val="clear" w:color="auto" w:fill="D9D9D9"/>
              </w:rPr>
              <w:t>讀寫練功房</w:t>
            </w:r>
          </w:p>
          <w:p w14:paraId="2B60314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1.閱讀插圖，推測詞意：本課引導學生透過課文中的插圖，推測尚未學習過的語詞或是難以想像的畫面，能幫助學生更容易理解課文情境。</w:t>
            </w:r>
          </w:p>
          <w:p w14:paraId="244E5AB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2.讀懂題目，找出限定方向文句：題目是文章的眼睛，透過題目能夠找出文章內容方向。教師指導學生利用題目來找出課文中「趣」之所在，讓學生能夠聚焦在文章所要傳達的內容。</w:t>
            </w:r>
          </w:p>
          <w:p w14:paraId="6CFAD89F"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3.認識通知單：通知單具有詳實轉告重要事項的功能，透過本課的通知單，讓學生學習一份好的通知單所具備的內容。</w:t>
            </w:r>
          </w:p>
          <w:p w14:paraId="6E554A2A" w14:textId="77777777" w:rsidR="00243103" w:rsidRDefault="00243103" w:rsidP="00243103"/>
          <w:p w14:paraId="590B179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shd w:val="clear" w:color="auto" w:fill="D9D9D9"/>
              </w:rPr>
              <w:t>語文天地</w:t>
            </w:r>
            <w:proofErr w:type="gramStart"/>
            <w:r>
              <w:rPr>
                <w:rFonts w:ascii="標楷體" w:eastAsia="標楷體" w:hAnsi="標楷體" w:hint="eastAsia"/>
                <w:color w:val="000000"/>
                <w:sz w:val="20"/>
                <w:szCs w:val="20"/>
                <w:shd w:val="clear" w:color="auto" w:fill="D9D9D9"/>
              </w:rPr>
              <w:t>三</w:t>
            </w:r>
            <w:proofErr w:type="gramEnd"/>
          </w:p>
          <w:p w14:paraId="19947F6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1.能掌握口頭轉告的重點，傳達正確的訊息。</w:t>
            </w:r>
          </w:p>
          <w:p w14:paraId="70E7745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2.能知道通知單組成要件，明白所要傳達的訊息。</w:t>
            </w:r>
          </w:p>
          <w:p w14:paraId="7A663D9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3.能利用「歸納」的方式，縮寫句子。</w:t>
            </w:r>
          </w:p>
          <w:p w14:paraId="3F558E9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4.能知道記敘文的特色。</w:t>
            </w:r>
          </w:p>
          <w:p w14:paraId="0F0E2846" w14:textId="504B19E1"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5.能抓住景物特色，掌握寫景的方法。</w:t>
            </w:r>
          </w:p>
        </w:tc>
        <w:tc>
          <w:tcPr>
            <w:tcW w:w="811" w:type="pct"/>
          </w:tcPr>
          <w:p w14:paraId="2D2BCF9C" w14:textId="6C2CB855"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0AA88ECA"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7F7AA33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1ED53C6B"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757BA604"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239CDCC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戶E7參加學校外教學活動，認識地方環境，如生態、環保、地質、文化等的戶外學習。</w:t>
            </w:r>
          </w:p>
          <w:p w14:paraId="53CF1C9B" w14:textId="77777777" w:rsidR="00243103" w:rsidRDefault="00243103" w:rsidP="00243103"/>
          <w:p w14:paraId="4B893D6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shd w:val="clear" w:color="auto" w:fill="D9D9D9"/>
              </w:rPr>
              <w:t>語文天地</w:t>
            </w:r>
            <w:proofErr w:type="gramStart"/>
            <w:r>
              <w:rPr>
                <w:rFonts w:ascii="標楷體" w:eastAsia="標楷體" w:hAnsi="標楷體" w:hint="eastAsia"/>
                <w:color w:val="000000"/>
                <w:sz w:val="20"/>
                <w:szCs w:val="20"/>
                <w:shd w:val="clear" w:color="auto" w:fill="D9D9D9"/>
              </w:rPr>
              <w:t>三</w:t>
            </w:r>
            <w:proofErr w:type="gramEnd"/>
          </w:p>
          <w:p w14:paraId="6B04684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◎品德教育</w:t>
            </w:r>
          </w:p>
          <w:p w14:paraId="2320AAC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374394D7"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04C866C5" w14:textId="36B1D712"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243103" w14:paraId="6B606201" w14:textId="77777777" w:rsidTr="00227180">
        <w:trPr>
          <w:trHeight w:val="1685"/>
        </w:trPr>
        <w:tc>
          <w:tcPr>
            <w:tcW w:w="364" w:type="pct"/>
            <w:vAlign w:val="center"/>
          </w:tcPr>
          <w:p w14:paraId="0F080593"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14:paraId="41CA84E9" w14:textId="23CDEFF2"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第十課地球的眼淚</w:t>
            </w:r>
          </w:p>
        </w:tc>
        <w:tc>
          <w:tcPr>
            <w:tcW w:w="779" w:type="pct"/>
            <w:tcBorders>
              <w:top w:val="single" w:sz="4" w:space="0" w:color="000000"/>
              <w:left w:val="single" w:sz="4" w:space="0" w:color="000000"/>
              <w:bottom w:val="single" w:sz="4" w:space="0" w:color="000000"/>
              <w:right w:val="single" w:sz="4" w:space="0" w:color="000000"/>
            </w:tcBorders>
          </w:tcPr>
          <w:p w14:paraId="1159B471" w14:textId="463FAFC0"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355" w:type="pct"/>
            <w:tcBorders>
              <w:left w:val="single" w:sz="4" w:space="0" w:color="auto"/>
            </w:tcBorders>
          </w:tcPr>
          <w:p w14:paraId="5F9494A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1.聽：聆聽時能讓對方充分表達意見、聽出說明類文章與同學分享的重點。</w:t>
            </w:r>
          </w:p>
          <w:p w14:paraId="6217663D"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2.說：能說出童詩與說明類文章的差別以及海水是</w:t>
            </w:r>
            <w:proofErr w:type="gramStart"/>
            <w:r>
              <w:rPr>
                <w:rFonts w:ascii="標楷體" w:eastAsia="標楷體" w:hAnsi="標楷體" w:hint="eastAsia"/>
                <w:color w:val="000000"/>
                <w:sz w:val="20"/>
                <w:szCs w:val="20"/>
              </w:rPr>
              <w:t>鹹</w:t>
            </w:r>
            <w:proofErr w:type="gramEnd"/>
            <w:r>
              <w:rPr>
                <w:rFonts w:ascii="標楷體" w:eastAsia="標楷體" w:hAnsi="標楷體" w:hint="eastAsia"/>
                <w:color w:val="000000"/>
                <w:sz w:val="20"/>
                <w:szCs w:val="20"/>
              </w:rPr>
              <w:t>的原因。</w:t>
            </w:r>
          </w:p>
          <w:p w14:paraId="36BA2C5E"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3.讀：能讀出童詩的趣味與想像，以及說明類文章傳達的知識、資訊與客觀敘述。</w:t>
            </w:r>
          </w:p>
          <w:p w14:paraId="396C05B4" w14:textId="1F44F5CE"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4.寫：能以童詩的想像與科學觀點的說明，描述事物的樣貌原因，呈現不同形式寫作的美好。</w:t>
            </w:r>
          </w:p>
        </w:tc>
        <w:tc>
          <w:tcPr>
            <w:tcW w:w="811" w:type="pct"/>
          </w:tcPr>
          <w:p w14:paraId="00239C24" w14:textId="3396A9A4"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35F6CF32"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58778A1A"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環E8認識天氣的溫度、雨量要素與覺察氣候的趨勢及極端氣候的現象。</w:t>
            </w:r>
          </w:p>
          <w:p w14:paraId="7CF9F895"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1CC276F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海E10認識水與海洋的特性及其與生活的應用。</w:t>
            </w:r>
          </w:p>
          <w:p w14:paraId="7129CB12" w14:textId="6B5AF842"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海E14了解海水中含有鹽等成份，體認海洋資源與生活的關聯性。</w:t>
            </w:r>
          </w:p>
        </w:tc>
      </w:tr>
      <w:tr w:rsidR="00243103" w14:paraId="430F926E" w14:textId="77777777" w:rsidTr="00227180">
        <w:trPr>
          <w:trHeight w:val="1827"/>
        </w:trPr>
        <w:tc>
          <w:tcPr>
            <w:tcW w:w="364" w:type="pct"/>
            <w:vAlign w:val="center"/>
          </w:tcPr>
          <w:p w14:paraId="6B9CC150"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十七</w:t>
            </w:r>
          </w:p>
        </w:tc>
        <w:tc>
          <w:tcPr>
            <w:tcW w:w="663" w:type="pct"/>
            <w:vAlign w:val="center"/>
          </w:tcPr>
          <w:p w14:paraId="77B10B20" w14:textId="2E7AD2DC"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第十課地球的眼淚</w:t>
            </w:r>
          </w:p>
        </w:tc>
        <w:tc>
          <w:tcPr>
            <w:tcW w:w="779" w:type="pct"/>
            <w:tcBorders>
              <w:top w:val="single" w:sz="4" w:space="0" w:color="000000"/>
              <w:left w:val="single" w:sz="4" w:space="0" w:color="000000"/>
              <w:bottom w:val="single" w:sz="4" w:space="0" w:color="000000"/>
              <w:right w:val="single" w:sz="4" w:space="0" w:color="000000"/>
            </w:tcBorders>
          </w:tcPr>
          <w:p w14:paraId="64ADB56A"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p w14:paraId="5E04CE92" w14:textId="7715806A"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國-E-C1閱讀各類文本，從中培養是非判斷的能力，以了解自己與所處社會的關係，培養同理心與責任感，關懷自然生態與增進公民意識。</w:t>
            </w:r>
          </w:p>
        </w:tc>
        <w:tc>
          <w:tcPr>
            <w:tcW w:w="1355" w:type="pct"/>
            <w:tcBorders>
              <w:left w:val="single" w:sz="4" w:space="0" w:color="auto"/>
            </w:tcBorders>
          </w:tcPr>
          <w:p w14:paraId="1BF2F8F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1.聽：聆聽時能讓對方充分表達意見、聽出說明類文章與同學分享的重點。</w:t>
            </w:r>
          </w:p>
          <w:p w14:paraId="5345A7F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2.說：能說出童詩與說明類文章的差別以及海水是</w:t>
            </w:r>
            <w:proofErr w:type="gramStart"/>
            <w:r>
              <w:rPr>
                <w:rFonts w:ascii="標楷體" w:eastAsia="標楷體" w:hAnsi="標楷體" w:hint="eastAsia"/>
                <w:color w:val="000000"/>
                <w:sz w:val="20"/>
                <w:szCs w:val="20"/>
              </w:rPr>
              <w:t>鹹</w:t>
            </w:r>
            <w:proofErr w:type="gramEnd"/>
            <w:r>
              <w:rPr>
                <w:rFonts w:ascii="標楷體" w:eastAsia="標楷體" w:hAnsi="標楷體" w:hint="eastAsia"/>
                <w:color w:val="000000"/>
                <w:sz w:val="20"/>
                <w:szCs w:val="20"/>
              </w:rPr>
              <w:t>的原因。</w:t>
            </w:r>
          </w:p>
          <w:p w14:paraId="3248B9B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3.讀：能讀出童詩的趣味與想像，以及說明類文章傳達的知識、資訊與客觀敘述。</w:t>
            </w:r>
          </w:p>
          <w:p w14:paraId="7975B24B" w14:textId="2B089FC8"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4.寫：能以童詩的想像與科學觀點的說明，描述事物的樣貌原因，呈現不同形式寫作的美好。</w:t>
            </w:r>
          </w:p>
        </w:tc>
        <w:tc>
          <w:tcPr>
            <w:tcW w:w="811" w:type="pct"/>
          </w:tcPr>
          <w:p w14:paraId="3345DFBB" w14:textId="04E68564"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1A97F69E"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52DCC218"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環E8認識天氣的溫度、雨量要素與覺察氣候的趨勢及極端氣候的現象。</w:t>
            </w:r>
          </w:p>
          <w:p w14:paraId="7A0F037C"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2D05940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海E10認識水與海洋的特性及其與生活的應用。</w:t>
            </w:r>
          </w:p>
          <w:p w14:paraId="1AA4E5C6" w14:textId="4A0D6EB2"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海E14了解海水中含有鹽等成份，體認海洋資源與生活的關聯性。</w:t>
            </w:r>
          </w:p>
        </w:tc>
      </w:tr>
      <w:tr w:rsidR="00243103" w14:paraId="6E6E5ADC" w14:textId="77777777" w:rsidTr="00227180">
        <w:trPr>
          <w:trHeight w:val="1526"/>
        </w:trPr>
        <w:tc>
          <w:tcPr>
            <w:tcW w:w="364" w:type="pct"/>
            <w:vAlign w:val="center"/>
          </w:tcPr>
          <w:p w14:paraId="477153F6"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十八</w:t>
            </w:r>
          </w:p>
        </w:tc>
        <w:tc>
          <w:tcPr>
            <w:tcW w:w="663" w:type="pct"/>
            <w:vAlign w:val="center"/>
          </w:tcPr>
          <w:p w14:paraId="61AEE194" w14:textId="38F80163"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第十一課枯木是大飯店</w:t>
            </w:r>
          </w:p>
        </w:tc>
        <w:tc>
          <w:tcPr>
            <w:tcW w:w="779" w:type="pct"/>
            <w:tcBorders>
              <w:top w:val="single" w:sz="4" w:space="0" w:color="000000"/>
              <w:left w:val="single" w:sz="4" w:space="0" w:color="000000"/>
              <w:bottom w:val="single" w:sz="4" w:space="0" w:color="000000"/>
              <w:right w:val="single" w:sz="4" w:space="0" w:color="000000"/>
            </w:tcBorders>
          </w:tcPr>
          <w:p w14:paraId="1EECA259"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p w14:paraId="0D10C31C" w14:textId="771CEE85"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國-E-C3閱讀各類文本，培養理解與關心本土及國際事務的基本素養，以認同自我文化，並能包容、尊重與欣賞多元文化。</w:t>
            </w:r>
          </w:p>
        </w:tc>
        <w:tc>
          <w:tcPr>
            <w:tcW w:w="1355" w:type="pct"/>
            <w:tcBorders>
              <w:left w:val="single" w:sz="4" w:space="0" w:color="auto"/>
            </w:tcBorders>
          </w:tcPr>
          <w:p w14:paraId="005C7072"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1.聽：能聆聽同學的觀點並予以尊重。</w:t>
            </w:r>
          </w:p>
          <w:p w14:paraId="7552675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2.說：能以適當的速度及語調朗讀課文能說出理表格的原則或方法能說出自己的觀點。</w:t>
            </w:r>
          </w:p>
          <w:p w14:paraId="7553F2C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3.讀：能分析、歸納課文內容作為製作表格的基礎能找出課文中不同的觀點能讀懂作者的觀點。</w:t>
            </w:r>
          </w:p>
          <w:p w14:paraId="5719C291" w14:textId="30950FDD"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4.寫： 能寫出「不僅…</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而且…</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」相同句型的句子。能根據課文內容寫出適當的表格內容。</w:t>
            </w:r>
          </w:p>
        </w:tc>
        <w:tc>
          <w:tcPr>
            <w:tcW w:w="811" w:type="pct"/>
          </w:tcPr>
          <w:p w14:paraId="124A13C3" w14:textId="618E4FD9"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2B9A2B5F"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547EB8C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1C84496C"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品德教育</w:t>
            </w:r>
          </w:p>
          <w:p w14:paraId="1A01698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品EJU1尊重生命。</w:t>
            </w:r>
          </w:p>
          <w:p w14:paraId="43397FAF"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生命教育</w:t>
            </w:r>
          </w:p>
          <w:p w14:paraId="3EE4E693" w14:textId="0FE4462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生E6從日常生活中培養道德感以及美感，練習做出道德判斷以及審美判斷，分辨事實和價值的不同。</w:t>
            </w:r>
          </w:p>
        </w:tc>
      </w:tr>
      <w:tr w:rsidR="00243103" w14:paraId="5A783A38" w14:textId="77777777" w:rsidTr="00227180">
        <w:trPr>
          <w:trHeight w:val="1535"/>
        </w:trPr>
        <w:tc>
          <w:tcPr>
            <w:tcW w:w="364" w:type="pct"/>
            <w:vAlign w:val="center"/>
          </w:tcPr>
          <w:p w14:paraId="1AA09260"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14:paraId="1D1C2872" w14:textId="1D5A0709"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第十二課騎樓</w:t>
            </w:r>
          </w:p>
        </w:tc>
        <w:tc>
          <w:tcPr>
            <w:tcW w:w="779" w:type="pct"/>
            <w:tcBorders>
              <w:top w:val="single" w:sz="4" w:space="0" w:color="000000"/>
              <w:left w:val="single" w:sz="4" w:space="0" w:color="000000"/>
              <w:bottom w:val="single" w:sz="4" w:space="0" w:color="000000"/>
              <w:right w:val="single" w:sz="4" w:space="0" w:color="000000"/>
            </w:tcBorders>
          </w:tcPr>
          <w:p w14:paraId="4B7963D7"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p w14:paraId="5C486066" w14:textId="0AF81383"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355" w:type="pct"/>
            <w:tcBorders>
              <w:left w:val="single" w:sz="4" w:space="0" w:color="auto"/>
            </w:tcBorders>
          </w:tcPr>
          <w:p w14:paraId="4363F705"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1.聽：學習聆聽的方法，聽文章的主要表達、聽同學的分享重點。</w:t>
            </w:r>
          </w:p>
          <w:p w14:paraId="6D086523"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2.說：能以</w:t>
            </w:r>
            <w:proofErr w:type="gramStart"/>
            <w:r>
              <w:rPr>
                <w:rFonts w:ascii="標楷體" w:eastAsia="標楷體" w:hAnsi="標楷體" w:hint="eastAsia"/>
                <w:color w:val="000000"/>
                <w:sz w:val="20"/>
                <w:szCs w:val="20"/>
              </w:rPr>
              <w:t>說明式的描述</w:t>
            </w:r>
            <w:proofErr w:type="gramEnd"/>
            <w:r>
              <w:rPr>
                <w:rFonts w:ascii="標楷體" w:eastAsia="標楷體" w:hAnsi="標楷體" w:hint="eastAsia"/>
                <w:color w:val="000000"/>
                <w:sz w:val="20"/>
                <w:szCs w:val="20"/>
              </w:rPr>
              <w:t>方式介紹事物、言簡意賅的表達重點，並分享生活經驗。</w:t>
            </w:r>
          </w:p>
          <w:p w14:paraId="761CE640"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3.讀：能學習讀出說明類文章的重點、整理所查找世界各地建築物特色的資訊。</w:t>
            </w:r>
          </w:p>
          <w:p w14:paraId="5FA711BA" w14:textId="4DBA0CE0"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4.寫：練習運用描述列舉的方式說明一件事或介紹事物、使用假設句「如果…</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就…</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w:t>
            </w:r>
            <w:proofErr w:type="gramStart"/>
            <w:r>
              <w:rPr>
                <w:rFonts w:ascii="標楷體" w:eastAsia="標楷體" w:hAnsi="標楷體" w:hint="eastAsia"/>
                <w:color w:val="000000"/>
                <w:sz w:val="20"/>
                <w:szCs w:val="20"/>
              </w:rPr>
              <w:t>層遞句</w:t>
            </w:r>
            <w:proofErr w:type="gramEnd"/>
            <w:r>
              <w:rPr>
                <w:rFonts w:ascii="標楷體" w:eastAsia="標楷體" w:hAnsi="標楷體" w:hint="eastAsia"/>
                <w:color w:val="000000"/>
                <w:sz w:val="20"/>
                <w:szCs w:val="20"/>
              </w:rPr>
              <w:t>「不僅…</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更…</w:t>
            </w: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」造句、練習找課文大意的步驟。</w:t>
            </w:r>
          </w:p>
        </w:tc>
        <w:tc>
          <w:tcPr>
            <w:tcW w:w="811" w:type="pct"/>
          </w:tcPr>
          <w:p w14:paraId="27600342" w14:textId="758CCF4E"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35F9CCB0"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4B2E3E66"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戶E2豐富自身與環境的互動經驗，培養對生活環境的覺知與敏感，體驗與珍惜環境的好。</w:t>
            </w:r>
          </w:p>
          <w:p w14:paraId="481CAD50" w14:textId="77777777" w:rsidR="00243103" w:rsidRDefault="00243103" w:rsidP="00243103">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國際教育</w:t>
            </w:r>
          </w:p>
          <w:p w14:paraId="0F31C33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國E1了解我國與世界其他國家的文化特質。</w:t>
            </w:r>
          </w:p>
          <w:p w14:paraId="2969CA07" w14:textId="031BA13A"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國E3向外國人介紹我文化特色的能力。</w:t>
            </w:r>
          </w:p>
        </w:tc>
      </w:tr>
      <w:tr w:rsidR="00243103" w14:paraId="35432073" w14:textId="77777777" w:rsidTr="00227180">
        <w:trPr>
          <w:trHeight w:val="1185"/>
        </w:trPr>
        <w:tc>
          <w:tcPr>
            <w:tcW w:w="364" w:type="pct"/>
            <w:vAlign w:val="center"/>
          </w:tcPr>
          <w:p w14:paraId="2FA69607" w14:textId="77777777" w:rsidR="00243103" w:rsidRDefault="00243103" w:rsidP="00243103">
            <w:pPr>
              <w:jc w:val="center"/>
              <w:rPr>
                <w:rFonts w:ascii="標楷體" w:eastAsia="標楷體" w:hAnsi="標楷體"/>
                <w:sz w:val="26"/>
                <w:szCs w:val="26"/>
              </w:rPr>
            </w:pPr>
            <w:r>
              <w:rPr>
                <w:rFonts w:ascii="標楷體" w:eastAsia="標楷體" w:hAnsi="標楷體"/>
                <w:sz w:val="26"/>
                <w:szCs w:val="26"/>
              </w:rPr>
              <w:t>二十</w:t>
            </w:r>
          </w:p>
        </w:tc>
        <w:tc>
          <w:tcPr>
            <w:tcW w:w="663" w:type="pct"/>
            <w:vAlign w:val="center"/>
          </w:tcPr>
          <w:p w14:paraId="24D659E5" w14:textId="77777777" w:rsidR="00243103" w:rsidRDefault="00243103" w:rsidP="00243103">
            <w:pPr>
              <w:jc w:val="center"/>
              <w:rPr>
                <w:rFonts w:ascii="標楷體" w:eastAsia="標楷體" w:hAnsi="標楷體"/>
                <w:sz w:val="26"/>
                <w:szCs w:val="26"/>
              </w:rPr>
            </w:pPr>
            <w:r>
              <w:rPr>
                <w:rFonts w:ascii="標楷體" w:eastAsia="標楷體" w:hAnsi="標楷體" w:hint="eastAsia"/>
                <w:color w:val="000000"/>
                <w:sz w:val="20"/>
                <w:szCs w:val="20"/>
              </w:rPr>
              <w:t>語文天地四</w:t>
            </w:r>
          </w:p>
        </w:tc>
        <w:tc>
          <w:tcPr>
            <w:tcW w:w="779" w:type="pct"/>
            <w:tcBorders>
              <w:top w:val="single" w:sz="4" w:space="0" w:color="000000"/>
              <w:left w:val="single" w:sz="4" w:space="0" w:color="000000"/>
              <w:bottom w:val="single" w:sz="4" w:space="0" w:color="000000"/>
              <w:right w:val="single" w:sz="4" w:space="0" w:color="000000"/>
            </w:tcBorders>
          </w:tcPr>
          <w:p w14:paraId="34848F77" w14:textId="77777777" w:rsidR="00243103" w:rsidRPr="00243103" w:rsidRDefault="00243103" w:rsidP="00243103">
            <w:pPr>
              <w:pStyle w:val="Web"/>
              <w:spacing w:before="0" w:beforeAutospacing="0" w:after="0" w:afterAutospacing="0"/>
              <w:rPr>
                <w:rFonts w:ascii="標楷體" w:eastAsia="標楷體" w:hAnsi="標楷體"/>
              </w:rPr>
            </w:pPr>
            <w:r w:rsidRPr="00243103">
              <w:rPr>
                <w:rFonts w:ascii="標楷體" w:eastAsia="標楷體" w:hAnsi="標楷體" w:hint="eastAsia"/>
                <w:color w:val="000000"/>
                <w:sz w:val="20"/>
                <w:szCs w:val="20"/>
              </w:rPr>
              <w:t>國-E-A1認識國語文的重要性，培養國語文的興趣，能運用國語文認識自我、表現自我，奠定終身學習的基礎。</w:t>
            </w:r>
          </w:p>
          <w:p w14:paraId="0AE1CF21" w14:textId="5C80A4EA" w:rsidR="00243103" w:rsidRPr="00243103" w:rsidRDefault="00243103" w:rsidP="00243103">
            <w:pPr>
              <w:rPr>
                <w:rFonts w:ascii="標楷體" w:eastAsia="標楷體" w:hAnsi="標楷體" w:cs="新細明體"/>
                <w:color w:val="000000"/>
                <w:sz w:val="26"/>
                <w:szCs w:val="26"/>
              </w:rPr>
            </w:pPr>
            <w:r w:rsidRPr="00243103">
              <w:rPr>
                <w:rFonts w:ascii="標楷體" w:eastAsia="標楷體" w:hAnsi="標楷體" w:hint="eastAsia"/>
                <w:color w:val="000000"/>
                <w:sz w:val="20"/>
                <w:szCs w:val="20"/>
              </w:rPr>
              <w:t>國-E-A2透過國語文學習，掌握文本要旨、發展學習及解決問題策略、初探邏輯思維，並透過體驗與實踐，處理日常生活問題。</w:t>
            </w:r>
          </w:p>
        </w:tc>
        <w:tc>
          <w:tcPr>
            <w:tcW w:w="1355" w:type="pct"/>
            <w:tcBorders>
              <w:left w:val="single" w:sz="4" w:space="0" w:color="auto"/>
            </w:tcBorders>
          </w:tcPr>
          <w:p w14:paraId="13D3E521"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1.知道童詩的特色。</w:t>
            </w:r>
          </w:p>
          <w:p w14:paraId="4309E90C"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2.利用「回答問題法」、「</w:t>
            </w:r>
            <w:proofErr w:type="gramStart"/>
            <w:r>
              <w:rPr>
                <w:rFonts w:ascii="標楷體" w:eastAsia="標楷體" w:hAnsi="標楷體" w:hint="eastAsia"/>
                <w:color w:val="000000"/>
                <w:sz w:val="20"/>
                <w:szCs w:val="20"/>
              </w:rPr>
              <w:t>合併段意法</w:t>
            </w:r>
            <w:proofErr w:type="gramEnd"/>
            <w:r>
              <w:rPr>
                <w:rFonts w:ascii="標楷體" w:eastAsia="標楷體" w:hAnsi="標楷體" w:hint="eastAsia"/>
                <w:color w:val="000000"/>
                <w:sz w:val="20"/>
                <w:szCs w:val="20"/>
              </w:rPr>
              <w:t>」摘取課文大意。</w:t>
            </w:r>
          </w:p>
          <w:p w14:paraId="6E3E44D4" w14:textId="77777777" w:rsidR="00243103" w:rsidRPr="00027915"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3.知道說明文的特色。</w:t>
            </w:r>
          </w:p>
        </w:tc>
        <w:tc>
          <w:tcPr>
            <w:tcW w:w="811" w:type="pct"/>
          </w:tcPr>
          <w:p w14:paraId="65E36031" w14:textId="7777777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5EEE1649"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◎閱讀素養教育</w:t>
            </w:r>
          </w:p>
          <w:p w14:paraId="6ED9CA3B" w14:textId="77777777" w:rsidR="00243103" w:rsidRDefault="00243103" w:rsidP="00243103">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34301FDD" w14:textId="77777777" w:rsidR="00243103" w:rsidRDefault="00243103" w:rsidP="00243103">
            <w:pPr>
              <w:rPr>
                <w:rFonts w:ascii="標楷體" w:eastAsia="標楷體" w:hAnsi="標楷體" w:cs="新細明體"/>
                <w:color w:val="000000"/>
                <w:sz w:val="26"/>
                <w:szCs w:val="26"/>
              </w:rPr>
            </w:pPr>
            <w:r>
              <w:rPr>
                <w:rFonts w:ascii="標楷體" w:eastAsia="標楷體" w:hAnsi="標楷體" w:hint="eastAsia"/>
                <w:color w:val="000000"/>
                <w:sz w:val="20"/>
                <w:szCs w:val="20"/>
              </w:rPr>
              <w:t>閱E3熟悉與學科學習相關的文本閱讀策略。</w:t>
            </w:r>
          </w:p>
        </w:tc>
      </w:tr>
    </w:tbl>
    <w:p w14:paraId="5C3F5244" w14:textId="77777777" w:rsidR="00C576CF" w:rsidRPr="002A5D40" w:rsidRDefault="00C576CF" w:rsidP="00C576CF">
      <w:pPr>
        <w:rPr>
          <w:rFonts w:ascii="標楷體" w:eastAsia="標楷體" w:hAnsi="標楷體"/>
          <w:sz w:val="28"/>
          <w:szCs w:val="28"/>
        </w:rPr>
      </w:pPr>
      <w:proofErr w:type="gramStart"/>
      <w:r w:rsidRPr="002A5D40">
        <w:rPr>
          <w:rFonts w:ascii="標楷體" w:eastAsia="標楷體" w:hAnsi="標楷體" w:hint="eastAsia"/>
          <w:sz w:val="28"/>
          <w:szCs w:val="28"/>
        </w:rPr>
        <w:t>註</w:t>
      </w:r>
      <w:proofErr w:type="gramEnd"/>
      <w:r w:rsidRPr="002A5D40">
        <w:rPr>
          <w:rFonts w:ascii="標楷體" w:eastAsia="標楷體" w:hAnsi="標楷體" w:hint="eastAsia"/>
          <w:sz w:val="28"/>
          <w:szCs w:val="28"/>
        </w:rPr>
        <w:t>:</w:t>
      </w:r>
    </w:p>
    <w:p w14:paraId="0443E6AE" w14:textId="77777777" w:rsidR="00C576CF"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本表格係依〈國民中學及國民小學課程計畫備查作業參考原則〉設計而成。</w:t>
      </w:r>
    </w:p>
    <w:p w14:paraId="3BF54ADF" w14:textId="77777777" w:rsidR="00302F95"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計畫可依實際教學進度填列，</w:t>
      </w:r>
      <w:proofErr w:type="gramStart"/>
      <w:r w:rsidRPr="00C576CF">
        <w:rPr>
          <w:rFonts w:ascii="標楷體" w:eastAsia="標楷體" w:hAnsi="標楷體" w:hint="eastAsia"/>
          <w:sz w:val="28"/>
          <w:szCs w:val="28"/>
        </w:rPr>
        <w:t>週</w:t>
      </w:r>
      <w:proofErr w:type="gramEnd"/>
      <w:r w:rsidRPr="00C576CF">
        <w:rPr>
          <w:rFonts w:ascii="標楷體" w:eastAsia="標楷體" w:hAnsi="標楷體" w:hint="eastAsia"/>
          <w:sz w:val="28"/>
          <w:szCs w:val="28"/>
        </w:rPr>
        <w:t>次得合併填列。</w:t>
      </w:r>
    </w:p>
    <w:p w14:paraId="4C46268D" w14:textId="77777777" w:rsidR="00302F95" w:rsidRPr="00302F95" w:rsidRDefault="00302F95" w:rsidP="007C5EB7">
      <w:pPr>
        <w:rPr>
          <w:rFonts w:ascii="標楷體" w:eastAsia="標楷體" w:hAnsi="標楷體"/>
          <w:sz w:val="28"/>
          <w:szCs w:val="28"/>
        </w:rPr>
      </w:pPr>
    </w:p>
    <w:sectPr w:rsidR="00302F95" w:rsidRPr="00302F95"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3FF6D" w14:textId="77777777" w:rsidR="00E56376" w:rsidRDefault="00E56376" w:rsidP="001E09F9">
      <w:r>
        <w:separator/>
      </w:r>
    </w:p>
  </w:endnote>
  <w:endnote w:type="continuationSeparator" w:id="0">
    <w:p w14:paraId="31CB0AB3" w14:textId="77777777" w:rsidR="00E56376" w:rsidRDefault="00E56376"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E6B87" w14:textId="77777777" w:rsidR="00E56376" w:rsidRDefault="00E56376" w:rsidP="001E09F9">
      <w:r>
        <w:separator/>
      </w:r>
    </w:p>
  </w:footnote>
  <w:footnote w:type="continuationSeparator" w:id="0">
    <w:p w14:paraId="6B7DD1BB" w14:textId="77777777" w:rsidR="00E56376" w:rsidRDefault="00E56376"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2473C" w14:textId="77777777" w:rsidR="00243103" w:rsidRPr="00256B38" w:rsidRDefault="00243103" w:rsidP="00243103">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w:t>
    </w:r>
    <w:r w:rsidRPr="00256B38">
      <w:rPr>
        <w:rFonts w:ascii="標楷體" w:eastAsia="標楷體" w:hAnsi="標楷體" w:hint="eastAsia"/>
        <w:color w:val="FF0000"/>
      </w:rPr>
      <w:t>四</w:t>
    </w:r>
    <w:r>
      <w:rPr>
        <w:rFonts w:ascii="標楷體" w:eastAsia="標楷體" w:hAnsi="標楷體" w:hint="eastAsia"/>
        <w:color w:val="FF0000"/>
      </w:rPr>
      <w:t>／七至</w:t>
    </w:r>
    <w:r w:rsidRPr="00256B38">
      <w:rPr>
        <w:rFonts w:ascii="標楷體" w:eastAsia="標楷體" w:hAnsi="標楷體" w:hint="eastAsia"/>
        <w:color w:val="FF0000"/>
      </w:rPr>
      <w:t>九年級適用）</w:t>
    </w:r>
  </w:p>
  <w:p w14:paraId="52630D0C" w14:textId="77777777" w:rsidR="002B1165" w:rsidRPr="00243103" w:rsidRDefault="002B116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0682E"/>
    <w:multiLevelType w:val="multilevel"/>
    <w:tmpl w:val="FC2CE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2F685AA8"/>
    <w:multiLevelType w:val="multilevel"/>
    <w:tmpl w:val="46DCF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6"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4"/>
  </w:num>
  <w:num w:numId="2">
    <w:abstractNumId w:val="7"/>
  </w:num>
  <w:num w:numId="3">
    <w:abstractNumId w:val="2"/>
  </w:num>
  <w:num w:numId="4">
    <w:abstractNumId w:val="6"/>
  </w:num>
  <w:num w:numId="5">
    <w:abstractNumId w:val="1"/>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3B7"/>
    <w:rsid w:val="000067B2"/>
    <w:rsid w:val="00012156"/>
    <w:rsid w:val="00012A77"/>
    <w:rsid w:val="00025C88"/>
    <w:rsid w:val="00026499"/>
    <w:rsid w:val="00027915"/>
    <w:rsid w:val="00032143"/>
    <w:rsid w:val="00045C76"/>
    <w:rsid w:val="0009370D"/>
    <w:rsid w:val="000956AA"/>
    <w:rsid w:val="000A5732"/>
    <w:rsid w:val="000B195F"/>
    <w:rsid w:val="000C0295"/>
    <w:rsid w:val="000D6595"/>
    <w:rsid w:val="000D6C32"/>
    <w:rsid w:val="000E5576"/>
    <w:rsid w:val="000E70B6"/>
    <w:rsid w:val="000F1175"/>
    <w:rsid w:val="000F389E"/>
    <w:rsid w:val="000F5993"/>
    <w:rsid w:val="000F7BDE"/>
    <w:rsid w:val="00104C44"/>
    <w:rsid w:val="00105A8B"/>
    <w:rsid w:val="00112BD7"/>
    <w:rsid w:val="00116A31"/>
    <w:rsid w:val="001349A8"/>
    <w:rsid w:val="00137654"/>
    <w:rsid w:val="00140387"/>
    <w:rsid w:val="00140C9F"/>
    <w:rsid w:val="0014689E"/>
    <w:rsid w:val="00157CEA"/>
    <w:rsid w:val="00180CC5"/>
    <w:rsid w:val="00182BE0"/>
    <w:rsid w:val="001977AB"/>
    <w:rsid w:val="001A5612"/>
    <w:rsid w:val="001B6014"/>
    <w:rsid w:val="001C7F16"/>
    <w:rsid w:val="001E09F9"/>
    <w:rsid w:val="001F78B1"/>
    <w:rsid w:val="0021292F"/>
    <w:rsid w:val="00212A52"/>
    <w:rsid w:val="002133AB"/>
    <w:rsid w:val="002201F5"/>
    <w:rsid w:val="00243103"/>
    <w:rsid w:val="0026307C"/>
    <w:rsid w:val="002656EA"/>
    <w:rsid w:val="00265989"/>
    <w:rsid w:val="00265BDF"/>
    <w:rsid w:val="00273C1C"/>
    <w:rsid w:val="002753BF"/>
    <w:rsid w:val="002758FF"/>
    <w:rsid w:val="00281925"/>
    <w:rsid w:val="00286217"/>
    <w:rsid w:val="00292039"/>
    <w:rsid w:val="002A4997"/>
    <w:rsid w:val="002A60D3"/>
    <w:rsid w:val="002B1165"/>
    <w:rsid w:val="002C282B"/>
    <w:rsid w:val="002D4CAB"/>
    <w:rsid w:val="002D506B"/>
    <w:rsid w:val="002E4FC6"/>
    <w:rsid w:val="00302F95"/>
    <w:rsid w:val="00306883"/>
    <w:rsid w:val="0035113D"/>
    <w:rsid w:val="003528CC"/>
    <w:rsid w:val="00353873"/>
    <w:rsid w:val="003542DC"/>
    <w:rsid w:val="00355D54"/>
    <w:rsid w:val="0035609C"/>
    <w:rsid w:val="003563DE"/>
    <w:rsid w:val="0038261A"/>
    <w:rsid w:val="00387EA3"/>
    <w:rsid w:val="003956BA"/>
    <w:rsid w:val="003A1011"/>
    <w:rsid w:val="003A62D3"/>
    <w:rsid w:val="003B2C21"/>
    <w:rsid w:val="003B761D"/>
    <w:rsid w:val="003C0F32"/>
    <w:rsid w:val="003E58CE"/>
    <w:rsid w:val="003E6127"/>
    <w:rsid w:val="003F2548"/>
    <w:rsid w:val="0042601A"/>
    <w:rsid w:val="00430520"/>
    <w:rsid w:val="004436C6"/>
    <w:rsid w:val="004532CD"/>
    <w:rsid w:val="0046070B"/>
    <w:rsid w:val="00462888"/>
    <w:rsid w:val="00464E51"/>
    <w:rsid w:val="00465DD8"/>
    <w:rsid w:val="00465E71"/>
    <w:rsid w:val="00465F09"/>
    <w:rsid w:val="00472E1A"/>
    <w:rsid w:val="00475CDE"/>
    <w:rsid w:val="00475D4B"/>
    <w:rsid w:val="00483234"/>
    <w:rsid w:val="004874E9"/>
    <w:rsid w:val="0049391C"/>
    <w:rsid w:val="004A5F0B"/>
    <w:rsid w:val="004B2F72"/>
    <w:rsid w:val="004B6054"/>
    <w:rsid w:val="004C309D"/>
    <w:rsid w:val="004C64C5"/>
    <w:rsid w:val="004E2037"/>
    <w:rsid w:val="004F30B5"/>
    <w:rsid w:val="00525F2A"/>
    <w:rsid w:val="00526E16"/>
    <w:rsid w:val="005279C8"/>
    <w:rsid w:val="00541956"/>
    <w:rsid w:val="00543CDD"/>
    <w:rsid w:val="00567AD2"/>
    <w:rsid w:val="005854EE"/>
    <w:rsid w:val="005A3447"/>
    <w:rsid w:val="005A5B68"/>
    <w:rsid w:val="005A7DC5"/>
    <w:rsid w:val="005C6DD4"/>
    <w:rsid w:val="005F5321"/>
    <w:rsid w:val="0060053B"/>
    <w:rsid w:val="0060058D"/>
    <w:rsid w:val="0060210D"/>
    <w:rsid w:val="00613E83"/>
    <w:rsid w:val="006304AE"/>
    <w:rsid w:val="006369D1"/>
    <w:rsid w:val="006432B6"/>
    <w:rsid w:val="00653020"/>
    <w:rsid w:val="0065561F"/>
    <w:rsid w:val="00661C5C"/>
    <w:rsid w:val="00663FA6"/>
    <w:rsid w:val="00666573"/>
    <w:rsid w:val="00673AC1"/>
    <w:rsid w:val="0069753D"/>
    <w:rsid w:val="00697A3D"/>
    <w:rsid w:val="006A1314"/>
    <w:rsid w:val="006A1EDB"/>
    <w:rsid w:val="006A5077"/>
    <w:rsid w:val="006B7BF8"/>
    <w:rsid w:val="006C57EA"/>
    <w:rsid w:val="006C6ABE"/>
    <w:rsid w:val="006D4808"/>
    <w:rsid w:val="006D7937"/>
    <w:rsid w:val="006F5AF6"/>
    <w:rsid w:val="006F62F0"/>
    <w:rsid w:val="006F6738"/>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C5EB7"/>
    <w:rsid w:val="007C5FC6"/>
    <w:rsid w:val="007D0A4E"/>
    <w:rsid w:val="007D13C5"/>
    <w:rsid w:val="007D18C8"/>
    <w:rsid w:val="007D2D8F"/>
    <w:rsid w:val="007E076D"/>
    <w:rsid w:val="007E09E1"/>
    <w:rsid w:val="00804B09"/>
    <w:rsid w:val="008140E7"/>
    <w:rsid w:val="0082356E"/>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C0110"/>
    <w:rsid w:val="009D09F4"/>
    <w:rsid w:val="00A2636B"/>
    <w:rsid w:val="00A27464"/>
    <w:rsid w:val="00A6147E"/>
    <w:rsid w:val="00A61519"/>
    <w:rsid w:val="00A6221A"/>
    <w:rsid w:val="00A66460"/>
    <w:rsid w:val="00A820AD"/>
    <w:rsid w:val="00A833B3"/>
    <w:rsid w:val="00AB676A"/>
    <w:rsid w:val="00AB785E"/>
    <w:rsid w:val="00AB7B0E"/>
    <w:rsid w:val="00AD5461"/>
    <w:rsid w:val="00AD7B59"/>
    <w:rsid w:val="00AE26A2"/>
    <w:rsid w:val="00AF2B80"/>
    <w:rsid w:val="00AF458E"/>
    <w:rsid w:val="00B017C7"/>
    <w:rsid w:val="00B17CE6"/>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23B9C"/>
    <w:rsid w:val="00C51370"/>
    <w:rsid w:val="00C576CF"/>
    <w:rsid w:val="00C71BBD"/>
    <w:rsid w:val="00C85944"/>
    <w:rsid w:val="00C90DF5"/>
    <w:rsid w:val="00C945B9"/>
    <w:rsid w:val="00CB6241"/>
    <w:rsid w:val="00CC11EC"/>
    <w:rsid w:val="00CC6B46"/>
    <w:rsid w:val="00CD5276"/>
    <w:rsid w:val="00CE0A6C"/>
    <w:rsid w:val="00CE401D"/>
    <w:rsid w:val="00CE4584"/>
    <w:rsid w:val="00CE63A2"/>
    <w:rsid w:val="00D06C9B"/>
    <w:rsid w:val="00D075AF"/>
    <w:rsid w:val="00D22448"/>
    <w:rsid w:val="00D262A1"/>
    <w:rsid w:val="00D40311"/>
    <w:rsid w:val="00D40BF8"/>
    <w:rsid w:val="00D43615"/>
    <w:rsid w:val="00D4367A"/>
    <w:rsid w:val="00D60A23"/>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11D7"/>
    <w:rsid w:val="00DE765C"/>
    <w:rsid w:val="00E0428B"/>
    <w:rsid w:val="00E51C64"/>
    <w:rsid w:val="00E5508F"/>
    <w:rsid w:val="00E56376"/>
    <w:rsid w:val="00E671A4"/>
    <w:rsid w:val="00E73E30"/>
    <w:rsid w:val="00E95048"/>
    <w:rsid w:val="00EA04D5"/>
    <w:rsid w:val="00EA37ED"/>
    <w:rsid w:val="00EA3FCA"/>
    <w:rsid w:val="00EA7035"/>
    <w:rsid w:val="00EE064C"/>
    <w:rsid w:val="00F024D0"/>
    <w:rsid w:val="00F06920"/>
    <w:rsid w:val="00F240EF"/>
    <w:rsid w:val="00F326F9"/>
    <w:rsid w:val="00F55010"/>
    <w:rsid w:val="00F563DF"/>
    <w:rsid w:val="00F60B4A"/>
    <w:rsid w:val="00F82658"/>
    <w:rsid w:val="00F8710D"/>
    <w:rsid w:val="00FB44ED"/>
    <w:rsid w:val="00FB4784"/>
    <w:rsid w:val="00FC1DF4"/>
    <w:rsid w:val="00FD3766"/>
    <w:rsid w:val="00FD4C64"/>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BAD73"/>
  <w15:docId w15:val="{2AAD577C-4BAC-4EF2-9AF7-5840D83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unhideWhenUsed/>
    <w:rsid w:val="003B2C21"/>
    <w:pPr>
      <w:spacing w:before="100" w:beforeAutospacing="1" w:after="100" w:afterAutospacing="1"/>
    </w:pPr>
    <w:rPr>
      <w:rFonts w:ascii="新細明體" w:hAnsi="新細明體" w:cs="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55931106">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573395570">
      <w:bodyDiv w:val="1"/>
      <w:marLeft w:val="0"/>
      <w:marRight w:val="0"/>
      <w:marTop w:val="0"/>
      <w:marBottom w:val="0"/>
      <w:divBdr>
        <w:top w:val="none" w:sz="0" w:space="0" w:color="auto"/>
        <w:left w:val="none" w:sz="0" w:space="0" w:color="auto"/>
        <w:bottom w:val="none" w:sz="0" w:space="0" w:color="auto"/>
        <w:right w:val="none" w:sz="0" w:space="0" w:color="auto"/>
      </w:divBdr>
      <w:divsChild>
        <w:div w:id="1302033090">
          <w:marLeft w:val="180"/>
          <w:marRight w:val="0"/>
          <w:marTop w:val="0"/>
          <w:marBottom w:val="0"/>
          <w:divBdr>
            <w:top w:val="none" w:sz="0" w:space="0" w:color="auto"/>
            <w:left w:val="none" w:sz="0" w:space="0" w:color="auto"/>
            <w:bottom w:val="none" w:sz="0" w:space="0" w:color="auto"/>
            <w:right w:val="none" w:sz="0" w:space="0" w:color="auto"/>
          </w:divBdr>
        </w:div>
      </w:divsChild>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1957444193">
      <w:bodyDiv w:val="1"/>
      <w:marLeft w:val="0"/>
      <w:marRight w:val="0"/>
      <w:marTop w:val="0"/>
      <w:marBottom w:val="0"/>
      <w:divBdr>
        <w:top w:val="none" w:sz="0" w:space="0" w:color="auto"/>
        <w:left w:val="none" w:sz="0" w:space="0" w:color="auto"/>
        <w:bottom w:val="none" w:sz="0" w:space="0" w:color="auto"/>
        <w:right w:val="none" w:sz="0" w:space="0" w:color="auto"/>
      </w:divBdr>
      <w:divsChild>
        <w:div w:id="687755603">
          <w:marLeft w:val="1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AB204-686D-4EC9-9E35-9A4838AE6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2654</Words>
  <Characters>15132</Characters>
  <Application>Microsoft Office Word</Application>
  <DocSecurity>0</DocSecurity>
  <Lines>126</Lines>
  <Paragraphs>35</Paragraphs>
  <ScaleCrop>false</ScaleCrop>
  <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cp:revision>
  <cp:lastPrinted>2019-03-26T07:40:00Z</cp:lastPrinted>
  <dcterms:created xsi:type="dcterms:W3CDTF">2022-05-15T14:46:00Z</dcterms:created>
  <dcterms:modified xsi:type="dcterms:W3CDTF">2022-06-08T00:19:00Z</dcterms:modified>
</cp:coreProperties>
</file>