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B77C1" w14:textId="6C16A43D" w:rsidR="00756F7C" w:rsidRDefault="007E0682" w:rsidP="007E0682">
      <w:pPr>
        <w:jc w:val="center"/>
      </w:pPr>
      <w:bookmarkStart w:id="0" w:name="_GoBack"/>
      <w:bookmarkEnd w:id="0"/>
      <w:r>
        <w:rPr>
          <w:rFonts w:ascii="微軟正黑體" w:eastAsia="微軟正黑體" w:hAnsi="微軟正黑體" w:hint="eastAsia"/>
          <w:b/>
          <w:sz w:val="32"/>
        </w:rPr>
        <w:t xml:space="preserve">南 投 縣 主 題 式 </w:t>
      </w:r>
      <w:r w:rsidRPr="007E0682">
        <w:rPr>
          <w:rFonts w:ascii="微軟正黑體" w:eastAsia="微軟正黑體" w:hAnsi="微軟正黑體" w:hint="eastAsia"/>
          <w:b/>
          <w:sz w:val="32"/>
        </w:rPr>
        <w:t>教 學 設 計</w:t>
      </w:r>
      <w:r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教</w:t>
      </w:r>
      <w:r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案</w:t>
      </w:r>
      <w:r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格</w:t>
      </w:r>
      <w:r>
        <w:rPr>
          <w:rFonts w:ascii="微軟正黑體" w:eastAsia="微軟正黑體" w:hAnsi="微軟正黑體" w:hint="eastAsia"/>
          <w:b/>
          <w:sz w:val="32"/>
        </w:rPr>
        <w:t xml:space="preserve"> </w:t>
      </w:r>
      <w:r w:rsidR="00756F7C" w:rsidRPr="00693CF4">
        <w:rPr>
          <w:rFonts w:ascii="微軟正黑體" w:eastAsia="微軟正黑體" w:hAnsi="微軟正黑體" w:hint="eastAsia"/>
          <w:b/>
          <w:sz w:val="32"/>
        </w:rPr>
        <w:t>式</w:t>
      </w:r>
    </w:p>
    <w:p w14:paraId="7C4DDBB6" w14:textId="439B167B" w:rsidR="00693CF4" w:rsidRPr="00931F8B" w:rsidRDefault="00693CF4" w:rsidP="00931F8B">
      <w:pPr>
        <w:pStyle w:val="a6"/>
        <w:numPr>
          <w:ilvl w:val="0"/>
          <w:numId w:val="5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931F8B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931F8B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="00FD2BF3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931F8B">
        <w:rPr>
          <w:rFonts w:ascii="標楷體" w:eastAsia="標楷體" w:hAnsi="標楷體"/>
          <w:b/>
          <w:sz w:val="22"/>
          <w:szCs w:val="28"/>
        </w:rPr>
        <w:t>)</w:t>
      </w:r>
    </w:p>
    <w:p w14:paraId="51F2C296" w14:textId="77777777" w:rsidR="00931F8B" w:rsidRPr="00931F8B" w:rsidRDefault="00931F8B" w:rsidP="00931F8B">
      <w:pPr>
        <w:pStyle w:val="a6"/>
        <w:snapToGrid w:val="0"/>
        <w:spacing w:line="400" w:lineRule="exact"/>
        <w:ind w:leftChars="0" w:left="580"/>
        <w:rPr>
          <w:rFonts w:ascii="標楷體" w:eastAsia="標楷體" w:hAnsi="標楷體"/>
          <w:b/>
          <w:sz w:val="22"/>
          <w:szCs w:val="28"/>
        </w:rPr>
      </w:pPr>
    </w:p>
    <w:p w14:paraId="691FDCDD" w14:textId="77777777" w:rsidR="00693CF4" w:rsidRPr="00930E1A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930E1A">
        <w:rPr>
          <w:rFonts w:ascii="標楷體" w:eastAsia="標楷體" w:hAnsi="標楷體" w:hint="eastAsia"/>
          <w:b/>
          <w:sz w:val="28"/>
          <w:szCs w:val="28"/>
        </w:rPr>
        <w:t>二、</w:t>
      </w:r>
      <w:r>
        <w:rPr>
          <w:rFonts w:ascii="標楷體" w:eastAsia="標楷體" w:hAnsi="標楷體" w:hint="eastAsia"/>
          <w:b/>
          <w:sz w:val="28"/>
          <w:szCs w:val="28"/>
        </w:rPr>
        <w:t>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693CF4" w:rsidRPr="000A031A" w14:paraId="3B99198C" w14:textId="77777777" w:rsidTr="00450D8A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3267FC" w:rsidRDefault="00450D8A" w:rsidP="00450D8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3EF37DF0" w:rsidR="00693CF4" w:rsidRPr="00785312" w:rsidRDefault="00450D8A" w:rsidP="00450D8A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統整性</w:t>
            </w:r>
            <w:r w:rsidRPr="00450D8A">
              <w:rPr>
                <w:rFonts w:eastAsia="標楷體" w:hAnsi="標楷體" w:hint="eastAsia"/>
                <w:noProof/>
              </w:rPr>
              <w:t>(</w:t>
            </w:r>
            <w:r w:rsidRPr="00450D8A">
              <w:rPr>
                <w:rFonts w:eastAsia="標楷體" w:hAnsi="標楷體" w:hint="eastAsia"/>
                <w:noProof/>
              </w:rPr>
              <w:t>□主題□專題□議題</w:t>
            </w:r>
            <w:r w:rsidRPr="00450D8A">
              <w:rPr>
                <w:rFonts w:eastAsia="標楷體" w:hAnsi="標楷體" w:hint="eastAsia"/>
                <w:noProof/>
              </w:rPr>
              <w:t>)</w:t>
            </w:r>
            <w:r w:rsidRPr="00450D8A">
              <w:rPr>
                <w:rFonts w:eastAsia="標楷體" w:hAnsi="標楷體" w:hint="eastAsia"/>
                <w:noProof/>
              </w:rPr>
              <w:t>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2532AAE" w14:textId="77777777" w:rsidR="00693CF4" w:rsidRPr="000A031A" w:rsidRDefault="00693CF4" w:rsidP="006072A5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693CF4" w:rsidRPr="000A031A" w14:paraId="027AC18C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77777777" w:rsidR="00693CF4" w:rsidRPr="00785312" w:rsidRDefault="00693CF4" w:rsidP="006072A5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26403A" w14:textId="7E97A5C0" w:rsidR="00693CF4" w:rsidRPr="00785312" w:rsidRDefault="00693CF4" w:rsidP="00693CF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共</w:t>
            </w:r>
            <w:r w:rsidR="001E7513">
              <w:rPr>
                <w:rFonts w:eastAsia="標楷體" w:hAnsi="標楷體" w:hint="eastAsia"/>
                <w:noProof/>
              </w:rPr>
              <w:t xml:space="preserve">   </w:t>
            </w:r>
            <w:r>
              <w:rPr>
                <w:rFonts w:eastAsia="標楷體" w:hAnsi="標楷體" w:hint="eastAsia"/>
                <w:noProof/>
              </w:rPr>
              <w:t>節，</w:t>
            </w:r>
            <w:r>
              <w:rPr>
                <w:rFonts w:eastAsia="標楷體" w:hAnsi="標楷體" w:hint="eastAsia"/>
                <w:noProof/>
              </w:rPr>
              <w:t>_____</w:t>
            </w:r>
            <w:r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693CF4" w:rsidRPr="000A031A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77777777" w:rsidR="00693CF4" w:rsidRPr="00785312" w:rsidRDefault="00693CF4" w:rsidP="006072A5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693CF4" w:rsidRPr="000A031A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DB43C0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B43C0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693CF4" w:rsidRPr="000A031A" w14:paraId="5983F716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0D8CC58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847E75E" w14:textId="77777777" w:rsidR="00693CF4" w:rsidRPr="00930E1A" w:rsidRDefault="00693CF4" w:rsidP="006072A5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693CF4" w:rsidRPr="000A031A" w14:paraId="0DD15DA0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26A694" w14:textId="77777777" w:rsidR="00693CF4" w:rsidRPr="00930E1A" w:rsidRDefault="00693CF4" w:rsidP="006072A5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F0AE6" w:rsidRPr="000A031A" w14:paraId="39940A45" w14:textId="77777777" w:rsidTr="004F02CE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BF0AE6" w:rsidRDefault="00BF0AE6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8305B" w14:textId="77777777" w:rsidR="00BF0AE6" w:rsidRPr="00930E1A" w:rsidRDefault="00BF0AE6" w:rsidP="006072A5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693CF4" w:rsidRPr="000A031A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87774E0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693B9" w14:textId="77777777" w:rsidR="00693CF4" w:rsidRPr="00930E1A" w:rsidRDefault="00693CF4" w:rsidP="006072A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693CF4" w:rsidRPr="000A031A" w14:paraId="1D3CF06F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693CF4" w:rsidRPr="003267FC" w:rsidRDefault="00693CF4" w:rsidP="00693CF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/>
                <w:b/>
                <w:noProof/>
              </w:rPr>
              <w:t>所融入之</w:t>
            </w:r>
            <w:r w:rsidRPr="00693CF4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63E9D929" w14:textId="77777777" w:rsidR="00693CF4" w:rsidRPr="00930E1A" w:rsidRDefault="00693CF4" w:rsidP="006072A5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693CF4" w:rsidRPr="003267FC" w14:paraId="6783F0C3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F02339" w14:textId="77777777" w:rsidR="00693CF4" w:rsidRPr="003267FC" w:rsidRDefault="00693CF4" w:rsidP="006072A5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693CF4" w:rsidRPr="000A031A" w14:paraId="7A74418D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教學設備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A5A39" w14:textId="77777777" w:rsidR="00693CF4" w:rsidRPr="00693CF4" w:rsidRDefault="00693CF4" w:rsidP="006072A5">
            <w:pPr>
              <w:snapToGrid w:val="0"/>
              <w:jc w:val="both"/>
              <w:rPr>
                <w:rFonts w:eastAsia="標楷體" w:hAnsi="標楷體"/>
                <w:b/>
                <w:noProof/>
                <w:highlight w:val="yellow"/>
              </w:rPr>
            </w:pPr>
          </w:p>
        </w:tc>
      </w:tr>
      <w:tr w:rsidR="00693CF4" w:rsidRPr="00693CF4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693CF4" w:rsidRPr="00693CF4" w:rsidRDefault="00693CF4" w:rsidP="00693CF4">
            <w:pPr>
              <w:pStyle w:val="a6"/>
              <w:snapToGrid w:val="0"/>
              <w:ind w:leftChars="0" w:left="317"/>
              <w:jc w:val="center"/>
              <w:rPr>
                <w:rFonts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693CF4">
              <w:rPr>
                <w:rFonts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F3E9F" w:rsidRPr="00693CF4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F3E9F" w:rsidRPr="00693CF4" w14:paraId="4BCC1332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14:paraId="3D7599A5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單元名稱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583D9" w14:textId="77777777" w:rsidR="000F3E9F" w:rsidRPr="00693CF4" w:rsidRDefault="000F3E9F" w:rsidP="006072A5">
            <w:pPr>
              <w:snapToGrid w:val="0"/>
              <w:ind w:leftChars="128" w:left="1440" w:hangingChars="472" w:hanging="1133"/>
              <w:rPr>
                <w:rFonts w:ascii="Times New Roman" w:eastAsia="標楷體" w:hAnsi="Times New Roman"/>
                <w:color w:val="000000" w:themeColor="text1"/>
              </w:rPr>
            </w:pPr>
          </w:p>
          <w:p w14:paraId="4A08DBC4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50E3BCBA" w14:textId="77777777" w:rsidR="000F3E9F" w:rsidRPr="00693CF4" w:rsidRDefault="000F3E9F" w:rsidP="006072A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F3E9F" w:rsidRPr="00693CF4" w14:paraId="4CE84C1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FA430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29F366C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D273E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14:paraId="2197312B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單元名稱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0893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2EB4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50B77AEB" w14:textId="77777777" w:rsidR="000F3E9F" w:rsidRPr="00693CF4" w:rsidRDefault="000F3E9F" w:rsidP="006072A5">
            <w:pPr>
              <w:rPr>
                <w:rFonts w:eastAsia="標楷體" w:hAnsi="標楷體"/>
                <w:noProof/>
                <w:color w:val="000000" w:themeColor="text1"/>
              </w:rPr>
            </w:pPr>
          </w:p>
        </w:tc>
      </w:tr>
      <w:tr w:rsidR="000F3E9F" w:rsidRPr="00693CF4" w14:paraId="2F71F023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DA14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A2B06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E495E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B16B66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0EDCE96B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63E84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單元三</w:t>
            </w:r>
          </w:p>
          <w:p w14:paraId="0D691297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單元名稱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AED05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5F12E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75426300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57C19E46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36F6F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CCB1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9075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BEFC0BC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08E6E031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1C330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單元四</w:t>
            </w:r>
          </w:p>
          <w:p w14:paraId="2509E786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單元名稱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3C66A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90D2F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3BCB7F7E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693CF4" w14:paraId="69CC6295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35BFE" w14:textId="77777777" w:rsidR="000F3E9F" w:rsidRPr="00693CF4" w:rsidRDefault="000F3E9F" w:rsidP="006072A5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CEED8" w14:textId="77777777" w:rsidR="000F3E9F" w:rsidRPr="00693CF4" w:rsidRDefault="000F3E9F" w:rsidP="006072A5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DB2E2B3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AFB555" w14:textId="77777777" w:rsidR="000F3E9F" w:rsidRPr="00693CF4" w:rsidRDefault="000F3E9F" w:rsidP="006072A5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77777777" w:rsidR="00693CF4" w:rsidRPr="00693CF4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44323E7D" w14:textId="77777777" w:rsidR="00931F8B" w:rsidRDefault="00931F8B">
      <w:pPr>
        <w:widowControl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</w:p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0B8CF06D" w14:textId="59105F2F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64206D3B" w14:textId="77777777" w:rsidR="000F5750" w:rsidRPr="00B30157" w:rsidRDefault="000F5750" w:rsidP="000F5750">
      <w:pPr>
        <w:ind w:left="510"/>
        <w:rPr>
          <w:rFonts w:ascii="標楷體" w:eastAsia="標楷體" w:hAnsi="標楷體"/>
          <w:b/>
        </w:rPr>
      </w:pP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855740" w:rsidRPr="003E64E2" w14:paraId="7855A107" w14:textId="77777777" w:rsidTr="006B763B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9C36216" w:rsidR="00855740" w:rsidRPr="003E64E2" w:rsidRDefault="005B41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B4172">
              <w:rPr>
                <w:rFonts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855740" w:rsidRPr="003E64E2" w14:paraId="43338F14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_______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_____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55740" w:rsidRPr="003E64E2" w14:paraId="4560A37A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855740" w:rsidRPr="003E64E2" w14:paraId="056B4BA0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F114A3" w:rsidRPr="003E64E2" w14:paraId="3508844C" w14:textId="77777777" w:rsidTr="00146AE6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F535A92" w14:textId="69BA66F9" w:rsidR="00F114A3" w:rsidRPr="003E64E2" w:rsidRDefault="00F114A3" w:rsidP="008B548B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3F4AD635" w14:textId="2F0D55E5" w:rsidR="00F114A3" w:rsidRPr="003E64E2" w:rsidRDefault="00F114A3" w:rsidP="008B548B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F114A3" w:rsidRPr="003E64E2" w14:paraId="7606994B" w14:textId="77777777" w:rsidTr="00146AE6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0BAE" w14:textId="2DA4FA33" w:rsidR="00F114A3" w:rsidRPr="003E64E2" w:rsidRDefault="00F114A3" w:rsidP="008B548B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55740" w:rsidRPr="003E64E2" w14:paraId="205D298D" w14:textId="77777777" w:rsidTr="006B763B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33C974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BC4670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B1ED3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2D1F3F5C" w:rsidR="00855740" w:rsidRPr="003E64E2" w:rsidRDefault="00855740" w:rsidP="008B548B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855740" w:rsidRPr="003E64E2" w14:paraId="4BC29E50" w14:textId="77777777" w:rsidTr="006B763B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10FC803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578E0FF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7D088AD2" w14:textId="22CE752E" w:rsidR="00855740" w:rsidRPr="003E64E2" w:rsidRDefault="00855740" w:rsidP="008B548B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</w:tr>
      <w:tr w:rsidR="00855740" w:rsidRPr="003E64E2" w14:paraId="1C477E30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04403F01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2FBDB7F8" w14:textId="6572277F" w:rsidR="00855740" w:rsidRPr="003E64E2" w:rsidRDefault="00855740" w:rsidP="008B548B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855740" w:rsidRPr="003E64E2" w14:paraId="70BF4C50" w14:textId="77777777" w:rsidTr="006B763B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BE2DAC" w:rsidRPr="003E64E2" w14:paraId="209E2C10" w14:textId="77777777" w:rsidTr="00CF0BB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855740" w:rsidRPr="003E64E2" w14:paraId="73F6F9CA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693F5" w14:textId="77777777" w:rsidR="00855740" w:rsidRPr="003E64E2" w:rsidRDefault="00855740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855740" w:rsidRPr="003E64E2" w14:paraId="0D065EA1" w14:textId="77777777" w:rsidTr="006B763B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8B548B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34D38B" w14:textId="67621F68" w:rsidR="00855740" w:rsidRPr="003E64E2" w:rsidRDefault="00855740" w:rsidP="008B548B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3DE397" w14:textId="3A5BC4AE" w:rsidR="00855740" w:rsidRPr="003E64E2" w:rsidRDefault="00855740" w:rsidP="008B548B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17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1253F1F" w14:textId="6D951043" w:rsidR="00855740" w:rsidRPr="003E64E2" w:rsidRDefault="00855740" w:rsidP="008B548B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544A1DA6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3A605DF8" w14:textId="0A9DDE5E" w:rsidR="00855740" w:rsidRPr="003E64E2" w:rsidRDefault="00855740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7FC77C5D" w14:textId="77777777" w:rsidR="005E0C72" w:rsidRPr="003E64E2" w:rsidRDefault="005E0C72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4B3F14EF" w14:textId="77777777" w:rsidR="005E0C72" w:rsidRPr="003E64E2" w:rsidRDefault="005E0C72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1C0045BB" w14:textId="012197B5" w:rsidR="008B548B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252564B2" w14:textId="2CF8C38C" w:rsidR="008B548B" w:rsidRPr="001E0DCE" w:rsidRDefault="008B548B" w:rsidP="005C06AB">
      <w:pPr>
        <w:widowControl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 格 式</w:t>
      </w:r>
      <w:r w:rsidRPr="00F523E3">
        <w:rPr>
          <w:rFonts w:ascii="標楷體" w:eastAsia="標楷體" w:hAnsi="標楷體" w:hint="eastAsia"/>
          <w:b/>
          <w:sz w:val="48"/>
          <w:szCs w:val="48"/>
        </w:rPr>
        <w:t>(說明版)</w:t>
      </w:r>
    </w:p>
    <w:p w14:paraId="2694C97F" w14:textId="77777777" w:rsidR="008B548B" w:rsidRDefault="008B548B" w:rsidP="000D25F4">
      <w:pPr>
        <w:numPr>
          <w:ilvl w:val="0"/>
          <w:numId w:val="6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3502D5E5" w14:textId="77777777" w:rsidR="008B548B" w:rsidRPr="00B30157" w:rsidRDefault="008B548B" w:rsidP="008B548B">
      <w:pPr>
        <w:ind w:left="510"/>
        <w:rPr>
          <w:rFonts w:ascii="標楷體" w:eastAsia="標楷體" w:hAnsi="標楷體"/>
          <w:b/>
        </w:rPr>
      </w:pPr>
    </w:p>
    <w:p w14:paraId="48D473FA" w14:textId="77777777" w:rsidR="008B548B" w:rsidRDefault="008B548B" w:rsidP="008B548B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8B548B" w:rsidRPr="003E64E2" w14:paraId="4E2D9398" w14:textId="77777777" w:rsidTr="00BE5FD1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9722A18" w14:textId="776A9B2C" w:rsidR="008B548B" w:rsidRPr="003E64E2" w:rsidRDefault="00A24E32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4BC5A040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7A1A6AA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F83CBC9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8B548B" w:rsidRPr="003E64E2" w14:paraId="42E63CF6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5840330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47B2186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2C210C2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A09BEB6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_______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_____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B548B" w:rsidRPr="003E64E2" w14:paraId="2BC68FA3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BD71FA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FCA37AC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8B548B" w:rsidRPr="003E64E2" w14:paraId="2475411A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7B8124FF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8B548B" w:rsidRPr="003E64E2" w14:paraId="0339ABB3" w14:textId="77777777" w:rsidTr="00BE5FD1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14F3CAA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7D724C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3AA595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931DB76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列出相關的學習表現，且能具體表現在學習目標上</w:t>
            </w:r>
          </w:p>
          <w:p w14:paraId="78BCFF93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學習表現與學習內容需能明確地連結。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A5B613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41469A32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</w:tcPr>
          <w:p w14:paraId="4C9638D8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總綱及領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(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課綱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)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核心素養說明</w:t>
            </w:r>
          </w:p>
          <w:p w14:paraId="3A0F97A7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000000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僅列舉出高度相關之領綱核心素養精神與意涵。</w:t>
            </w:r>
          </w:p>
        </w:tc>
      </w:tr>
      <w:tr w:rsidR="008B548B" w:rsidRPr="003E64E2" w14:paraId="04C9B658" w14:textId="77777777" w:rsidTr="00BE5FD1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7CB72F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8C790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715B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列出相關的學習內容，且能具體表現在學習目標上</w:t>
            </w:r>
          </w:p>
          <w:p w14:paraId="6B08A744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學習表現與學習內容需能明確地連結。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05DB9B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</w:tcPr>
          <w:p w14:paraId="69C6A58B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B548B" w:rsidRPr="003E64E2" w14:paraId="521DDBE6" w14:textId="77777777" w:rsidTr="00BE5FD1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64F036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406021D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2FEB687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AD4431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參閱議題融入說明手冊，適切選擇可融入的議題及其學習主題。</w:t>
            </w:r>
          </w:p>
        </w:tc>
      </w:tr>
      <w:tr w:rsidR="008B548B" w:rsidRPr="003E64E2" w14:paraId="4D3DC3BD" w14:textId="77777777" w:rsidTr="00BE5FD1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E89E710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B7228DA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15961D72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ascii="標楷體" w:eastAsia="標楷體" w:hAnsi="標楷體" w:hint="eastAsia"/>
                <w:color w:val="7F7F7F"/>
                <w:u w:val="single"/>
              </w:rPr>
              <w:t>以總綱十九項議題為考量、並落實議題核心精神，列出將融入的議題實質內容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。</w:t>
            </w:r>
          </w:p>
          <w:p w14:paraId="3AF467C5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議題融入不是</w:t>
            </w:r>
            <w:r w:rsidRPr="003E64E2">
              <w:rPr>
                <w:rFonts w:ascii="標楷體" w:eastAsia="標楷體" w:hAnsi="標楷體" w:hint="eastAsia"/>
                <w:color w:val="7F7F7F"/>
                <w:u w:val="single"/>
              </w:rPr>
              <w:t>必要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的項目，可視需要再列出。</w:t>
            </w:r>
          </w:p>
        </w:tc>
      </w:tr>
      <w:tr w:rsidR="008B548B" w:rsidRPr="003E64E2" w14:paraId="2CB38D96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558AF4F6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4EE47043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與其他領域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/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科目的連結不是必要的項目，可視需要再列出。</w:t>
            </w:r>
          </w:p>
        </w:tc>
      </w:tr>
      <w:tr w:rsidR="008B548B" w:rsidRPr="003E64E2" w14:paraId="29217EBB" w14:textId="77777777" w:rsidTr="00BE5FD1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F4B85C3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0F57749E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8B548B" w:rsidRPr="003E64E2" w14:paraId="49D22359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507A1A8" w14:textId="77777777" w:rsidR="008B548B" w:rsidRPr="003E64E2" w:rsidRDefault="008B548B" w:rsidP="00BE5FD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D155B8" w14:textId="77777777" w:rsidR="008B548B" w:rsidRPr="003E64E2" w:rsidRDefault="008B548B" w:rsidP="00BE5FD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8B548B" w:rsidRPr="003E64E2" w14:paraId="07C97575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DA2ED51" w14:textId="77777777" w:rsidR="008B548B" w:rsidRPr="003E64E2" w:rsidRDefault="008B548B" w:rsidP="00BE5FD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770A0E" w14:textId="77777777" w:rsidR="008B548B" w:rsidRPr="003E64E2" w:rsidRDefault="008B548B" w:rsidP="00BE5FD1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8B548B" w:rsidRPr="003E64E2" w14:paraId="185AB9E1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56ABD016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B548B" w:rsidRPr="003E64E2" w14:paraId="049BC265" w14:textId="77777777" w:rsidTr="00BE5FD1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99B711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以淺顯易懂文字說明各單元學習目標。</w:t>
            </w:r>
          </w:p>
          <w:p w14:paraId="0310E836" w14:textId="77777777" w:rsidR="008B548B" w:rsidRPr="00B30157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noProof/>
                <w:color w:val="7F7F7F"/>
                <w:sz w:val="22"/>
                <w:u w:val="single"/>
              </w:rPr>
            </w:pPr>
            <w:r w:rsidRPr="00B30157">
              <w:rPr>
                <w:rFonts w:eastAsia="標楷體" w:hAnsi="標楷體" w:hint="eastAsia"/>
                <w:noProof/>
                <w:color w:val="7F7F7F"/>
                <w:sz w:val="22"/>
                <w:u w:val="single"/>
              </w:rPr>
              <w:t>建議配合「學習表現及學習內容雙向細目表」之內容，提供更完整的素養導向編寫原則與示例的連結。</w:t>
            </w:r>
          </w:p>
          <w:p w14:paraId="3AA91BC9" w14:textId="77777777" w:rsidR="008B548B" w:rsidRPr="003E64E2" w:rsidRDefault="008B548B" w:rsidP="00BE5FD1">
            <w:pPr>
              <w:numPr>
                <w:ilvl w:val="0"/>
                <w:numId w:val="2"/>
              </w:numPr>
              <w:snapToGrid w:val="0"/>
              <w:ind w:left="317" w:hanging="317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可參考「素養導向教材編寫原則之學習表現與學習內容雙向細目表」之編寫方法。</w:t>
            </w:r>
          </w:p>
        </w:tc>
      </w:tr>
      <w:tr w:rsidR="008B548B" w:rsidRPr="003E64E2" w14:paraId="71342AE2" w14:textId="77777777" w:rsidTr="00BE5FD1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67D5509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B548B" w:rsidRPr="003E64E2" w14:paraId="6CFF7162" w14:textId="77777777" w:rsidTr="00BE5FD1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5E2087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12C1C5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9A07D9C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B548B" w:rsidRPr="003E64E2" w14:paraId="1259C9AA" w14:textId="77777777" w:rsidTr="00BE5FD1">
        <w:trPr>
          <w:trHeight w:val="5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ADA0C8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摘要學習活動內容即可，呈現合呼素養導向教學的內涵。</w:t>
            </w:r>
          </w:p>
          <w:p w14:paraId="05FDECF4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學習活動略案可包括引起動機、發展活動、總結活動、評量活動等內容，或以簡單的教學流程呈現。</w:t>
            </w:r>
          </w:p>
          <w:p w14:paraId="79780D60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rPr>
                <w:rFonts w:eastAsia="標楷體" w:hAnsi="標楷體" w:hint="eastAsia"/>
                <w:noProof/>
                <w:color w:val="7F7F7F"/>
                <w:u w:val="single"/>
              </w:rPr>
              <w:t>教學流程需落實素養導向教學之教材教法，掌握整合知識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情意技能、結合生活情境與實踐、凸顯學習策略與學習過程等。</w:t>
            </w:r>
          </w:p>
          <w:p w14:paraId="0DA619AF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前述之各個次單元不必全部列出，可挑選部份合適的次單元進行說明，重點在於完整說明各活動的組織架構，不必窮盡敘述。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0127" w14:textId="77777777" w:rsidR="008B548B" w:rsidRPr="003E64E2" w:rsidRDefault="008B548B" w:rsidP="00BE5FD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E1CFFF2" w14:textId="77777777" w:rsidR="008B548B" w:rsidRPr="003E64E2" w:rsidRDefault="008B548B" w:rsidP="00BE5FD1">
            <w:pPr>
              <w:snapToGrid w:val="0"/>
              <w:jc w:val="both"/>
              <w:rPr>
                <w:rFonts w:ascii="標楷體" w:eastAsia="標楷體" w:hAnsi="標楷體"/>
                <w:color w:val="7F7F7F"/>
                <w:u w:val="single"/>
              </w:rPr>
            </w:pPr>
            <w:r w:rsidRPr="003E64E2">
              <w:rPr>
                <w:rFonts w:ascii="標楷體" w:eastAsia="標楷體" w:hAnsi="標楷體" w:hint="eastAsia"/>
                <w:color w:val="7F7F7F"/>
                <w:u w:val="single"/>
              </w:rPr>
              <w:t>可適時列出學習評量的方式，以及其他學習輔助事項，原則如下：</w:t>
            </w:r>
          </w:p>
          <w:p w14:paraId="7993CB64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簡要說明各項教學活動評量內容，提出可採行方法、重要過程、規準等。</w:t>
            </w:r>
          </w:p>
          <w:p w14:paraId="35EEAB6C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發展核心素養、學習重點與學習目標三者結合的評量內容。</w:t>
            </w:r>
          </w:p>
          <w:p w14:paraId="20331DE3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檢視學習目標、學習重點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/</w:t>
            </w: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活動與評量三者之一致關係。</w:t>
            </w:r>
          </w:p>
          <w:p w14:paraId="640E4429" w14:textId="77777777" w:rsidR="008B548B" w:rsidRPr="003E64E2" w:rsidRDefault="008B548B" w:rsidP="00BE5FD1">
            <w:pPr>
              <w:numPr>
                <w:ilvl w:val="0"/>
                <w:numId w:val="3"/>
              </w:numPr>
              <w:snapToGrid w:val="0"/>
              <w:ind w:left="353" w:hanging="353"/>
              <w:rPr>
                <w:rFonts w:eastAsia="標楷體" w:hAnsi="標楷體"/>
                <w:b/>
                <w:noProof/>
                <w:color w:val="7F7F7F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羅列評量工具，如學習單、檢核表或同儕互評表等。</w:t>
            </w:r>
          </w:p>
        </w:tc>
      </w:tr>
      <w:tr w:rsidR="008B548B" w:rsidRPr="003E64E2" w14:paraId="57BC7751" w14:textId="77777777" w:rsidTr="00BE5FD1">
        <w:trPr>
          <w:trHeight w:val="93"/>
          <w:jc w:val="center"/>
        </w:trPr>
        <w:tc>
          <w:tcPr>
            <w:tcW w:w="10885" w:type="dxa"/>
            <w:gridSpan w:val="12"/>
          </w:tcPr>
          <w:p w14:paraId="199A4066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4DA54107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noProof/>
                <w:color w:val="7F7F7F"/>
                <w:u w:val="single"/>
              </w:rPr>
              <w:t>若有參考資料請列出。</w:t>
            </w:r>
          </w:p>
        </w:tc>
      </w:tr>
      <w:tr w:rsidR="008B548B" w:rsidRPr="003E64E2" w14:paraId="2247EBDF" w14:textId="77777777" w:rsidTr="00BE5FD1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743A4D18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7BAC766B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8B548B" w:rsidRPr="003E64E2" w14:paraId="481F0DD7" w14:textId="77777777" w:rsidTr="00BE5FD1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3C308D5F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2DAC5AAB" w14:textId="77777777" w:rsidR="008B548B" w:rsidRPr="003E64E2" w:rsidRDefault="008B548B" w:rsidP="00BE5FD1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07D4750F" w14:textId="7C9B7B0A" w:rsidR="008E0C48" w:rsidRDefault="008B548B" w:rsidP="008E0C4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  <w:r w:rsidR="008E0C48">
        <w:rPr>
          <w:rFonts w:ascii="標楷體" w:eastAsia="標楷體" w:hAnsi="標楷體"/>
          <w:sz w:val="20"/>
          <w:szCs w:val="20"/>
        </w:rPr>
        <w:br w:type="page"/>
      </w:r>
    </w:p>
    <w:p w14:paraId="73CC307B" w14:textId="7D37FE02" w:rsidR="008E0C48" w:rsidRPr="007F2D15" w:rsidRDefault="008E0C48" w:rsidP="008E0C48">
      <w:pPr>
        <w:widowControl/>
        <w:rPr>
          <w:rFonts w:hAnsi="新細明體"/>
          <w:b/>
          <w:color w:val="000000" w:themeColor="text1"/>
          <w:sz w:val="28"/>
        </w:rPr>
      </w:pPr>
      <w:r w:rsidRPr="007F2D15">
        <w:rPr>
          <w:rFonts w:hAnsi="新細明體" w:cs="細明體" w:hint="eastAsia"/>
          <w:b/>
          <w:color w:val="000000" w:themeColor="text1"/>
          <w:sz w:val="28"/>
        </w:rPr>
        <w:lastRenderedPageBreak/>
        <w:t>附錄</w:t>
      </w:r>
      <w:r w:rsidRPr="007F2D15">
        <w:rPr>
          <w:rFonts w:hAnsi="新細明體" w:cs="細明體" w:hint="eastAsia"/>
          <w:b/>
          <w:color w:val="000000" w:themeColor="text1"/>
          <w:sz w:val="28"/>
        </w:rPr>
        <w:t>(</w:t>
      </w:r>
      <w:r w:rsidR="007F2D15">
        <w:rPr>
          <w:rFonts w:hAnsi="新細明體" w:cs="細明體" w:hint="eastAsia"/>
          <w:b/>
          <w:color w:val="000000" w:themeColor="text1"/>
          <w:sz w:val="28"/>
        </w:rPr>
        <w:t>一</w:t>
      </w:r>
      <w:r w:rsidRPr="007F2D15">
        <w:rPr>
          <w:rFonts w:hAnsi="新細明體" w:cs="細明體" w:hint="eastAsia"/>
          <w:b/>
          <w:color w:val="000000" w:themeColor="text1"/>
          <w:sz w:val="28"/>
        </w:rPr>
        <w:t>)</w:t>
      </w:r>
      <w:r w:rsidRPr="007F2D15">
        <w:rPr>
          <w:color w:val="000000" w:themeColor="text1"/>
          <w:sz w:val="28"/>
        </w:rPr>
        <w:t xml:space="preserve"> </w:t>
      </w:r>
      <w:r w:rsidRPr="007F2D15">
        <w:rPr>
          <w:rFonts w:hAnsi="新細明體" w:hint="eastAsia"/>
          <w:b/>
          <w:color w:val="000000" w:themeColor="text1"/>
          <w:sz w:val="28"/>
        </w:rPr>
        <w:t>評量標準與評分指引</w:t>
      </w:r>
      <w:r w:rsidRPr="007F2D15">
        <w:rPr>
          <w:rFonts w:hAnsi="新細明體" w:hint="eastAsia"/>
          <w:b/>
          <w:color w:val="000000" w:themeColor="text1"/>
          <w:sz w:val="28"/>
        </w:rPr>
        <w:t xml:space="preserve"> 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8E0C48" w:rsidRPr="006A3CEF" w14:paraId="76FB8413" w14:textId="77777777" w:rsidTr="00FD2BF3">
        <w:trPr>
          <w:trHeight w:val="843"/>
        </w:trPr>
        <w:tc>
          <w:tcPr>
            <w:tcW w:w="1408" w:type="dxa"/>
            <w:gridSpan w:val="2"/>
            <w:vAlign w:val="center"/>
          </w:tcPr>
          <w:p w14:paraId="7B6CD6A4" w14:textId="77777777" w:rsidR="008E0C48" w:rsidRPr="002144C3" w:rsidRDefault="008E0C48" w:rsidP="000F6EB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D2BF3">
              <w:rPr>
                <w:rFonts w:eastAsia="標楷體" w:hint="eastAsia"/>
                <w:b/>
                <w:noProof/>
                <w:sz w:val="28"/>
                <w:szCs w:val="24"/>
              </w:rPr>
              <w:t>學習目標</w:t>
            </w:r>
          </w:p>
        </w:tc>
        <w:tc>
          <w:tcPr>
            <w:tcW w:w="8481" w:type="dxa"/>
            <w:gridSpan w:val="5"/>
          </w:tcPr>
          <w:p w14:paraId="19734A71" w14:textId="4BC8A742" w:rsidR="008E0C48" w:rsidRPr="002144C3" w:rsidRDefault="008E0C48" w:rsidP="007F2D15">
            <w:pPr>
              <w:snapToGrid w:val="0"/>
              <w:jc w:val="both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(</w:t>
            </w:r>
            <w:r w:rsidRPr="002144C3">
              <w:rPr>
                <w:rFonts w:eastAsia="標楷體" w:hint="eastAsia"/>
                <w:b/>
                <w:noProof/>
              </w:rPr>
              <w:t>選定一項總結性</w:t>
            </w:r>
            <w:r w:rsidR="007F2D15">
              <w:rPr>
                <w:rFonts w:eastAsia="標楷體" w:hint="eastAsia"/>
                <w:b/>
                <w:noProof/>
              </w:rPr>
              <w:t>學習</w:t>
            </w:r>
            <w:r w:rsidRPr="002144C3">
              <w:rPr>
                <w:rFonts w:eastAsia="標楷體" w:hint="eastAsia"/>
                <w:b/>
                <w:noProof/>
              </w:rPr>
              <w:t>任務之學習目標</w:t>
            </w:r>
            <w:r w:rsidRPr="002144C3">
              <w:rPr>
                <w:rFonts w:eastAsia="標楷體" w:hint="eastAsia"/>
                <w:b/>
                <w:noProof/>
              </w:rPr>
              <w:t>)</w:t>
            </w:r>
          </w:p>
        </w:tc>
      </w:tr>
      <w:tr w:rsidR="008E0C48" w:rsidRPr="006A3CEF" w14:paraId="61E5388B" w14:textId="77777777" w:rsidTr="00FD2BF3">
        <w:trPr>
          <w:trHeight w:val="677"/>
        </w:trPr>
        <w:tc>
          <w:tcPr>
            <w:tcW w:w="9889" w:type="dxa"/>
            <w:gridSpan w:val="7"/>
            <w:vAlign w:val="center"/>
          </w:tcPr>
          <w:p w14:paraId="4A98C5B3" w14:textId="77777777" w:rsidR="008E0C48" w:rsidRPr="008C645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D2BF3">
              <w:rPr>
                <w:rFonts w:eastAsia="標楷體" w:hint="eastAsia"/>
                <w:b/>
                <w:noProof/>
                <w:sz w:val="32"/>
                <w:szCs w:val="28"/>
              </w:rPr>
              <w:t>評量標準</w:t>
            </w:r>
          </w:p>
        </w:tc>
      </w:tr>
      <w:tr w:rsidR="008E0C48" w:rsidRPr="006A3CEF" w14:paraId="1595803D" w14:textId="77777777" w:rsidTr="00FD2BF3">
        <w:trPr>
          <w:trHeight w:val="992"/>
        </w:trPr>
        <w:tc>
          <w:tcPr>
            <w:tcW w:w="841" w:type="dxa"/>
            <w:vAlign w:val="center"/>
          </w:tcPr>
          <w:p w14:paraId="31B72881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主</w:t>
            </w:r>
          </w:p>
          <w:p w14:paraId="5A99A7F1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53CCA28A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6C8467BD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A</w:t>
            </w:r>
          </w:p>
          <w:p w14:paraId="2E8CB52C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670F2808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B</w:t>
            </w:r>
          </w:p>
          <w:p w14:paraId="4B7FACF2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7C1AAB48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C</w:t>
            </w:r>
          </w:p>
          <w:p w14:paraId="2629F486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32968CD3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D</w:t>
            </w:r>
          </w:p>
          <w:p w14:paraId="54A553D1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658D589B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E</w:t>
            </w:r>
          </w:p>
          <w:p w14:paraId="7A8D30C9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落後</w:t>
            </w:r>
          </w:p>
        </w:tc>
      </w:tr>
      <w:tr w:rsidR="008E0C48" w:rsidRPr="006A3CEF" w14:paraId="39941601" w14:textId="77777777" w:rsidTr="00FD2BF3">
        <w:trPr>
          <w:trHeight w:val="2650"/>
        </w:trPr>
        <w:tc>
          <w:tcPr>
            <w:tcW w:w="841" w:type="dxa"/>
            <w:vAlign w:val="center"/>
          </w:tcPr>
          <w:p w14:paraId="23656952" w14:textId="77777777" w:rsidR="008E0C48" w:rsidRPr="002144C3" w:rsidRDefault="008E0C48" w:rsidP="000F6EB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567" w:type="dxa"/>
            <w:vMerge/>
            <w:vAlign w:val="center"/>
          </w:tcPr>
          <w:p w14:paraId="04863B5F" w14:textId="77777777" w:rsidR="008E0C48" w:rsidRPr="002144C3" w:rsidRDefault="008E0C48" w:rsidP="000F6EB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761" w:type="dxa"/>
            <w:vAlign w:val="center"/>
          </w:tcPr>
          <w:p w14:paraId="2CA0510D" w14:textId="77777777" w:rsidR="008E0C48" w:rsidRPr="006A3CEF" w:rsidRDefault="008E0C48" w:rsidP="000F6EB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1D5239A4" w14:textId="77777777" w:rsidR="008E0C48" w:rsidRPr="006A3CEF" w:rsidRDefault="008E0C48" w:rsidP="000F6EB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7679FADA" w14:textId="77777777" w:rsidR="008E0C48" w:rsidRPr="006A3CEF" w:rsidRDefault="008E0C48" w:rsidP="000F6EB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409978D4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086" w:type="dxa"/>
            <w:vAlign w:val="center"/>
          </w:tcPr>
          <w:p w14:paraId="5ABD2BC4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未達</w:t>
            </w:r>
          </w:p>
          <w:p w14:paraId="2644D45F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D</w:t>
            </w: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級</w:t>
            </w:r>
          </w:p>
        </w:tc>
      </w:tr>
      <w:tr w:rsidR="008E0C48" w:rsidRPr="006A3CEF" w14:paraId="0EF11D32" w14:textId="77777777" w:rsidTr="00FD2BF3">
        <w:trPr>
          <w:trHeight w:val="2816"/>
        </w:trPr>
        <w:tc>
          <w:tcPr>
            <w:tcW w:w="1408" w:type="dxa"/>
            <w:gridSpan w:val="2"/>
            <w:vAlign w:val="center"/>
          </w:tcPr>
          <w:p w14:paraId="011D07DF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評</w:t>
            </w:r>
          </w:p>
          <w:p w14:paraId="51C3B1E1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分</w:t>
            </w:r>
          </w:p>
          <w:p w14:paraId="5B8BE399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指</w:t>
            </w:r>
          </w:p>
          <w:p w14:paraId="20A7483D" w14:textId="77777777" w:rsidR="008E0C48" w:rsidRPr="002144C3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4C8B15F7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0ED67B5A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5546DE45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1AC9EE36" w14:textId="77777777" w:rsidR="008E0C48" w:rsidRPr="006A3CEF" w:rsidRDefault="008E0C48" w:rsidP="000F6EBF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  <w:kern w:val="0"/>
              </w:rPr>
            </w:pPr>
          </w:p>
        </w:tc>
        <w:tc>
          <w:tcPr>
            <w:tcW w:w="1086" w:type="dxa"/>
            <w:vAlign w:val="center"/>
          </w:tcPr>
          <w:p w14:paraId="4FC44BBB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未達</w:t>
            </w:r>
          </w:p>
          <w:p w14:paraId="389A3507" w14:textId="77777777" w:rsidR="008E0C48" w:rsidRPr="00141890" w:rsidRDefault="008E0C48" w:rsidP="000F6EB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D</w:t>
            </w:r>
            <w:r w:rsidRPr="00141890">
              <w:rPr>
                <w:rFonts w:eastAsia="標楷體"/>
                <w:b/>
                <w:noProof/>
                <w:sz w:val="28"/>
                <w:szCs w:val="24"/>
              </w:rPr>
              <w:t>級</w:t>
            </w:r>
          </w:p>
        </w:tc>
      </w:tr>
      <w:tr w:rsidR="008E0C48" w:rsidRPr="006A3CEF" w14:paraId="3C436BCF" w14:textId="77777777" w:rsidTr="00141890">
        <w:trPr>
          <w:trHeight w:val="1543"/>
        </w:trPr>
        <w:tc>
          <w:tcPr>
            <w:tcW w:w="1408" w:type="dxa"/>
            <w:gridSpan w:val="2"/>
            <w:vAlign w:val="center"/>
          </w:tcPr>
          <w:p w14:paraId="52F9BDDC" w14:textId="77777777" w:rsidR="008E0C48" w:rsidRPr="00141890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評</w:t>
            </w:r>
          </w:p>
          <w:p w14:paraId="51F591B0" w14:textId="77777777" w:rsidR="008E0C48" w:rsidRPr="00141890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量</w:t>
            </w:r>
          </w:p>
          <w:p w14:paraId="54E2F4F0" w14:textId="77777777" w:rsidR="008E0C48" w:rsidRPr="00141890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工</w:t>
            </w:r>
          </w:p>
          <w:p w14:paraId="21DB7986" w14:textId="77777777" w:rsidR="008E0C48" w:rsidRPr="002144C3" w:rsidRDefault="008E0C48" w:rsidP="0014189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具</w:t>
            </w:r>
          </w:p>
        </w:tc>
        <w:tc>
          <w:tcPr>
            <w:tcW w:w="8481" w:type="dxa"/>
            <w:gridSpan w:val="5"/>
          </w:tcPr>
          <w:p w14:paraId="7BD1D774" w14:textId="77777777" w:rsidR="008E0C48" w:rsidRPr="006A3CEF" w:rsidRDefault="008E0C48" w:rsidP="000F6EBF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</w:p>
        </w:tc>
      </w:tr>
      <w:tr w:rsidR="008E0C48" w:rsidRPr="006A3CEF" w14:paraId="7E1D3074" w14:textId="77777777" w:rsidTr="00141890">
        <w:trPr>
          <w:trHeight w:val="828"/>
        </w:trPr>
        <w:tc>
          <w:tcPr>
            <w:tcW w:w="1408" w:type="dxa"/>
            <w:gridSpan w:val="2"/>
            <w:vAlign w:val="center"/>
          </w:tcPr>
          <w:p w14:paraId="018BC8FB" w14:textId="77777777" w:rsidR="008E0C48" w:rsidRPr="00141890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sz w:val="28"/>
                <w:szCs w:val="24"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分數</w:t>
            </w:r>
          </w:p>
          <w:p w14:paraId="6AAA046C" w14:textId="77777777" w:rsidR="008E0C48" w:rsidRPr="002144C3" w:rsidRDefault="008E0C48" w:rsidP="000F6EB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141890">
              <w:rPr>
                <w:rFonts w:eastAsia="標楷體" w:hint="eastAsia"/>
                <w:b/>
                <w:noProof/>
                <w:sz w:val="28"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177888C4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rFonts w:hint="eastAsia"/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8" w:type="dxa"/>
            <w:vAlign w:val="center"/>
          </w:tcPr>
          <w:p w14:paraId="06238ADE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rFonts w:hint="eastAsia"/>
                <w:color w:val="000000" w:themeColor="text1"/>
              </w:rPr>
              <w:t>89</w:t>
            </w:r>
          </w:p>
        </w:tc>
        <w:tc>
          <w:tcPr>
            <w:tcW w:w="1878" w:type="dxa"/>
            <w:vAlign w:val="center"/>
          </w:tcPr>
          <w:p w14:paraId="1C931AF3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rFonts w:hint="eastAsia"/>
                <w:color w:val="000000" w:themeColor="text1"/>
              </w:rPr>
              <w:t>79</w:t>
            </w:r>
          </w:p>
        </w:tc>
        <w:tc>
          <w:tcPr>
            <w:tcW w:w="1878" w:type="dxa"/>
            <w:vAlign w:val="center"/>
          </w:tcPr>
          <w:p w14:paraId="527DADE0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rFonts w:hint="eastAsia"/>
                <w:color w:val="000000" w:themeColor="text1"/>
              </w:rPr>
              <w:t>69</w:t>
            </w:r>
          </w:p>
        </w:tc>
        <w:tc>
          <w:tcPr>
            <w:tcW w:w="1086" w:type="dxa"/>
            <w:vAlign w:val="center"/>
          </w:tcPr>
          <w:p w14:paraId="3A843CCC" w14:textId="77777777" w:rsidR="008E0C48" w:rsidRPr="006A3CEF" w:rsidRDefault="008E0C48" w:rsidP="00FD2BF3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2F81E470" w14:textId="33233E38" w:rsidR="008B548B" w:rsidRDefault="008E0C48" w:rsidP="00141890">
      <w:pPr>
        <w:jc w:val="right"/>
        <w:rPr>
          <w:rFonts w:ascii="標楷體" w:eastAsia="標楷體" w:hAnsi="標楷體"/>
          <w:sz w:val="20"/>
          <w:szCs w:val="20"/>
        </w:rPr>
      </w:pPr>
      <w:r>
        <w:rPr>
          <w:rFonts w:eastAsia="標楷體" w:hint="eastAsia"/>
          <w:b/>
          <w:noProof/>
        </w:rPr>
        <w:t>分數</w:t>
      </w:r>
      <w:r w:rsidRPr="002144C3">
        <w:rPr>
          <w:rFonts w:eastAsia="標楷體" w:hint="eastAsia"/>
          <w:b/>
          <w:noProof/>
        </w:rPr>
        <w:t>轉換</w:t>
      </w:r>
      <w:r>
        <w:rPr>
          <w:rFonts w:eastAsia="標楷體" w:hint="eastAsia"/>
          <w:b/>
          <w:noProof/>
        </w:rPr>
        <w:t>：可由授課教師達成共識轉化自訂分數</w:t>
      </w:r>
      <w:r>
        <w:rPr>
          <w:rFonts w:eastAsia="標楷體" w:hint="eastAsia"/>
          <w:b/>
          <w:noProof/>
        </w:rPr>
        <w:t>(</w:t>
      </w:r>
      <w:r>
        <w:rPr>
          <w:rFonts w:eastAsia="標楷體" w:hint="eastAsia"/>
          <w:b/>
          <w:noProof/>
        </w:rPr>
        <w:t>級距可調整</w:t>
      </w:r>
      <w:r>
        <w:rPr>
          <w:rFonts w:eastAsia="標楷體" w:hint="eastAsia"/>
          <w:b/>
          <w:noProof/>
        </w:rPr>
        <w:t>)</w:t>
      </w:r>
      <w:r>
        <w:rPr>
          <w:rFonts w:eastAsia="標楷體" w:hint="eastAsia"/>
          <w:b/>
          <w:noProof/>
        </w:rPr>
        <w:t>。</w:t>
      </w:r>
    </w:p>
    <w:p w14:paraId="3EAFB4BA" w14:textId="680B3D92" w:rsidR="00141890" w:rsidRPr="00141890" w:rsidRDefault="00141890" w:rsidP="00141890">
      <w:pPr>
        <w:jc w:val="center"/>
        <w:rPr>
          <w:rFonts w:ascii="標楷體" w:eastAsia="標楷體" w:hAnsi="標楷體"/>
          <w:sz w:val="20"/>
          <w:szCs w:val="20"/>
        </w:rPr>
      </w:pPr>
    </w:p>
    <w:sectPr w:rsidR="00141890" w:rsidRPr="00141890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46EC4" w14:textId="77777777" w:rsidR="000F489A" w:rsidRDefault="000F489A" w:rsidP="009847FE">
      <w:r>
        <w:separator/>
      </w:r>
    </w:p>
  </w:endnote>
  <w:endnote w:type="continuationSeparator" w:id="0">
    <w:p w14:paraId="6122329D" w14:textId="77777777" w:rsidR="000F489A" w:rsidRDefault="000F489A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CA6B97" w14:textId="77777777" w:rsidR="000F489A" w:rsidRDefault="000F489A" w:rsidP="009847FE">
      <w:r>
        <w:separator/>
      </w:r>
    </w:p>
  </w:footnote>
  <w:footnote w:type="continuationSeparator" w:id="0">
    <w:p w14:paraId="3D236343" w14:textId="77777777" w:rsidR="000F489A" w:rsidRDefault="000F489A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C3505"/>
    <w:rsid w:val="000D25F4"/>
    <w:rsid w:val="000E04B7"/>
    <w:rsid w:val="000F3E9F"/>
    <w:rsid w:val="000F489A"/>
    <w:rsid w:val="000F5750"/>
    <w:rsid w:val="00132038"/>
    <w:rsid w:val="00141890"/>
    <w:rsid w:val="001E7513"/>
    <w:rsid w:val="0023656A"/>
    <w:rsid w:val="00257442"/>
    <w:rsid w:val="002A217E"/>
    <w:rsid w:val="002C2668"/>
    <w:rsid w:val="003068F9"/>
    <w:rsid w:val="003F0516"/>
    <w:rsid w:val="00450D8A"/>
    <w:rsid w:val="0046547C"/>
    <w:rsid w:val="00511625"/>
    <w:rsid w:val="00524166"/>
    <w:rsid w:val="005B4172"/>
    <w:rsid w:val="005C06AB"/>
    <w:rsid w:val="005E0C72"/>
    <w:rsid w:val="00627C3E"/>
    <w:rsid w:val="006719E8"/>
    <w:rsid w:val="00693CF4"/>
    <w:rsid w:val="006A6CA7"/>
    <w:rsid w:val="006C3A84"/>
    <w:rsid w:val="00756F7C"/>
    <w:rsid w:val="00776676"/>
    <w:rsid w:val="007E0682"/>
    <w:rsid w:val="007F2D15"/>
    <w:rsid w:val="00855740"/>
    <w:rsid w:val="00870748"/>
    <w:rsid w:val="008B548B"/>
    <w:rsid w:val="008E0C48"/>
    <w:rsid w:val="008E1618"/>
    <w:rsid w:val="008E7458"/>
    <w:rsid w:val="00931F8B"/>
    <w:rsid w:val="00961476"/>
    <w:rsid w:val="00974A72"/>
    <w:rsid w:val="009847FE"/>
    <w:rsid w:val="009A101C"/>
    <w:rsid w:val="00A24E32"/>
    <w:rsid w:val="00AD1A23"/>
    <w:rsid w:val="00AD4443"/>
    <w:rsid w:val="00B25D85"/>
    <w:rsid w:val="00BA5C70"/>
    <w:rsid w:val="00BB7589"/>
    <w:rsid w:val="00BE2DAC"/>
    <w:rsid w:val="00BF0AE6"/>
    <w:rsid w:val="00C55DDE"/>
    <w:rsid w:val="00C91EC1"/>
    <w:rsid w:val="00CA01BD"/>
    <w:rsid w:val="00CA2D25"/>
    <w:rsid w:val="00CC27E5"/>
    <w:rsid w:val="00CE4A4E"/>
    <w:rsid w:val="00D2786F"/>
    <w:rsid w:val="00E752C5"/>
    <w:rsid w:val="00E96B36"/>
    <w:rsid w:val="00F0308D"/>
    <w:rsid w:val="00F114A3"/>
    <w:rsid w:val="00F523E3"/>
    <w:rsid w:val="00F802FE"/>
    <w:rsid w:val="00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1F680-6F61-46D8-A723-8B5595A46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EduStu</cp:lastModifiedBy>
  <cp:revision>2</cp:revision>
  <dcterms:created xsi:type="dcterms:W3CDTF">2024-11-29T08:25:00Z</dcterms:created>
  <dcterms:modified xsi:type="dcterms:W3CDTF">2024-11-29T08:25:00Z</dcterms:modified>
</cp:coreProperties>
</file>